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2DC5" w:rsidRDefault="00231CD8">
      <w:pPr>
        <w:pStyle w:val="Proposal"/>
        <w:numPr>
          <w:ilvl w:val="0"/>
          <w:numId w:val="0"/>
        </w:numPr>
        <w:snapToGrid w:val="0"/>
        <w:ind w:left="1701" w:hanging="1701"/>
        <w:rPr>
          <w:rFonts w:ascii="Arial" w:hAnsi="Arial" w:cs="Arial"/>
          <w:bCs w:val="0"/>
          <w:sz w:val="22"/>
        </w:rPr>
      </w:pPr>
      <w:bookmarkStart w:id="0" w:name="OLE_LINK2"/>
      <w:bookmarkStart w:id="1" w:name="OLE_LINK1"/>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 xml:space="preserve">18bis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 xml:space="preserve">  R1-24</w:t>
      </w:r>
      <w:r>
        <w:rPr>
          <w:rFonts w:ascii="Arial" w:hAnsi="Arial" w:cs="Arial" w:hint="eastAsia"/>
          <w:bCs w:val="0"/>
          <w:sz w:val="22"/>
        </w:rPr>
        <w:t>07933</w:t>
      </w:r>
    </w:p>
    <w:p w:rsidR="00F42DC5" w:rsidRDefault="00231CD8">
      <w:pPr>
        <w:pStyle w:val="3GPPHeader"/>
        <w:tabs>
          <w:tab w:val="clear" w:pos="1800"/>
          <w:tab w:val="left" w:pos="1580"/>
        </w:tabs>
        <w:snapToGrid w:val="0"/>
        <w:ind w:left="0"/>
        <w:rPr>
          <w:rFonts w:cs="Arial"/>
          <w:bCs/>
          <w:sz w:val="22"/>
        </w:rPr>
      </w:pPr>
      <w:r>
        <w:rPr>
          <w:rFonts w:cs="Arial" w:hint="eastAsia"/>
          <w:sz w:val="22"/>
          <w:lang w:eastAsia="en-US"/>
        </w:rPr>
        <w:t>Hefei</w:t>
      </w:r>
      <w:r>
        <w:rPr>
          <w:rFonts w:cs="Arial" w:hint="eastAsia"/>
          <w:sz w:val="22"/>
        </w:rPr>
        <w:t>,</w:t>
      </w:r>
      <w:r>
        <w:rPr>
          <w:rFonts w:cs="Arial" w:hint="eastAsia"/>
          <w:sz w:val="22"/>
          <w:lang w:eastAsia="en-US"/>
        </w:rPr>
        <w:t xml:space="preserve"> </w:t>
      </w:r>
      <w:r w:rsidR="00752494">
        <w:rPr>
          <w:rFonts w:cs="Arial"/>
          <w:sz w:val="22"/>
          <w:lang w:eastAsia="en-US"/>
        </w:rPr>
        <w:t>C</w:t>
      </w:r>
      <w:r w:rsidR="00752494">
        <w:rPr>
          <w:rFonts w:cs="Arial" w:hint="eastAsia"/>
          <w:sz w:val="22"/>
        </w:rPr>
        <w:t>hina</w:t>
      </w:r>
      <w:r>
        <w:rPr>
          <w:rFonts w:cs="Arial" w:hint="eastAsia"/>
          <w:sz w:val="22"/>
        </w:rPr>
        <w:t>, October 14</w:t>
      </w:r>
      <w:r>
        <w:rPr>
          <w:rFonts w:cs="Arial" w:hint="eastAsia"/>
          <w:sz w:val="22"/>
          <w:vertAlign w:val="superscript"/>
        </w:rPr>
        <w:t>th</w:t>
      </w:r>
      <w:r>
        <w:rPr>
          <w:rFonts w:cs="Arial" w:hint="eastAsia"/>
          <w:sz w:val="22"/>
          <w:lang w:eastAsia="en-US"/>
        </w:rPr>
        <w:t>-</w:t>
      </w:r>
      <w:r>
        <w:rPr>
          <w:rFonts w:cs="Arial" w:hint="eastAsia"/>
          <w:bCs/>
          <w:sz w:val="22"/>
        </w:rPr>
        <w:t>18</w:t>
      </w:r>
      <w:r>
        <w:rPr>
          <w:rFonts w:cs="Arial" w:hint="eastAsia"/>
          <w:bCs/>
          <w:sz w:val="22"/>
          <w:vertAlign w:val="superscript"/>
        </w:rPr>
        <w:t>th</w:t>
      </w:r>
      <w:r>
        <w:rPr>
          <w:rFonts w:eastAsia="MS Mincho" w:cs="Arial"/>
          <w:bCs/>
          <w:sz w:val="22"/>
          <w:lang w:eastAsia="ja-JP"/>
        </w:rPr>
        <w:t>, 202</w:t>
      </w:r>
      <w:r>
        <w:rPr>
          <w:rFonts w:eastAsia="MS Mincho" w:cs="Arial" w:hint="eastAsia"/>
          <w:bCs/>
          <w:sz w:val="22"/>
        </w:rPr>
        <w:t>4</w:t>
      </w:r>
      <w:r>
        <w:rPr>
          <w:rFonts w:cs="Arial" w:hint="eastAsia"/>
          <w:bCs/>
          <w:sz w:val="22"/>
        </w:rPr>
        <w:t xml:space="preserve"> </w:t>
      </w:r>
    </w:p>
    <w:p w:rsidR="00F42DC5" w:rsidRDefault="00F42DC5">
      <w:pPr>
        <w:pStyle w:val="3GPPHeader"/>
        <w:tabs>
          <w:tab w:val="clear" w:pos="1800"/>
          <w:tab w:val="left" w:pos="1580"/>
        </w:tabs>
        <w:snapToGrid w:val="0"/>
        <w:ind w:left="0"/>
        <w:rPr>
          <w:rFonts w:cs="Arial"/>
          <w:bCs/>
          <w:sz w:val="22"/>
        </w:rPr>
      </w:pPr>
    </w:p>
    <w:p w:rsidR="00F42DC5" w:rsidRDefault="00231CD8">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rsidR="00F42DC5" w:rsidRDefault="00231CD8">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rsidR="00F42DC5" w:rsidRDefault="00231CD8">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rsidR="00F42DC5" w:rsidRDefault="00231CD8">
      <w:pPr>
        <w:pBdr>
          <w:bottom w:val="single" w:sz="6" w:space="1" w:color="auto"/>
        </w:pBdr>
        <w:snapToGrid w:val="0"/>
        <w:ind w:left="0"/>
        <w:rPr>
          <w:rFonts w:ascii="Arial" w:hAnsi="Arial" w:cs="Arial"/>
          <w:b/>
        </w:rPr>
      </w:pPr>
      <w:r>
        <w:rPr>
          <w:rFonts w:ascii="Arial" w:hAnsi="Arial" w:cs="Arial"/>
          <w:b/>
        </w:rPr>
        <w:t>Document for:    Discussion</w:t>
      </w:r>
    </w:p>
    <w:p w:rsidR="00F42DC5" w:rsidRDefault="00231CD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F42DC5" w:rsidRDefault="00231CD8">
      <w:pPr>
        <w:numPr>
          <w:ilvl w:val="7"/>
          <w:numId w:val="0"/>
        </w:numPr>
        <w:spacing w:before="120" w:after="120" w:line="240" w:lineRule="auto"/>
        <w:rPr>
          <w:rFonts w:eastAsia="宋体"/>
          <w:szCs w:val="20"/>
          <w:lang w:eastAsia="zh-CN"/>
        </w:rPr>
      </w:pPr>
      <w:r>
        <w:rPr>
          <w:szCs w:val="20"/>
        </w:rPr>
        <w:t>Based on the results of DL coverage evaluation at system level</w:t>
      </w:r>
      <w:r>
        <w:rPr>
          <w:rFonts w:eastAsia="宋体" w:hint="eastAsia"/>
          <w:szCs w:val="20"/>
          <w:lang w:eastAsia="zh-CN"/>
        </w:rPr>
        <w:t xml:space="preserve"> </w:t>
      </w:r>
      <w:r>
        <w:rPr>
          <w:rFonts w:eastAsia="宋体"/>
          <w:szCs w:val="20"/>
        </w:rPr>
        <w:t>in RAN1#11</w:t>
      </w:r>
      <w:r>
        <w:rPr>
          <w:rFonts w:eastAsia="宋体" w:hint="eastAsia"/>
          <w:szCs w:val="20"/>
          <w:lang w:eastAsia="zh-CN"/>
        </w:rPr>
        <w:t xml:space="preserve">8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hint="eastAsia"/>
          <w:szCs w:val="20"/>
          <w:lang w:eastAsia="zh-CN"/>
        </w:rPr>
        <w:t xml:space="preserve">, </w:t>
      </w:r>
      <w:r>
        <w:rPr>
          <w:szCs w:val="20"/>
        </w:rPr>
        <w:t>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w:t>
      </w:r>
      <w:r>
        <w:rPr>
          <w:rFonts w:eastAsia="宋体" w:hint="eastAsia"/>
          <w:szCs w:val="20"/>
          <w:lang w:eastAsia="zh-CN"/>
        </w:rPr>
        <w:t>. Accordingly, following agreements have been achieved for further consideration.</w:t>
      </w:r>
    </w:p>
    <w:tbl>
      <w:tblPr>
        <w:tblStyle w:val="afe"/>
        <w:tblW w:w="0" w:type="auto"/>
        <w:tblLook w:val="04A0" w:firstRow="1" w:lastRow="0" w:firstColumn="1" w:lastColumn="0" w:noHBand="0" w:noVBand="1"/>
      </w:tblPr>
      <w:tblGrid>
        <w:gridCol w:w="9394"/>
      </w:tblGrid>
      <w:tr w:rsidR="00F42DC5">
        <w:tc>
          <w:tcPr>
            <w:tcW w:w="9620" w:type="dxa"/>
          </w:tcPr>
          <w:p w:rsidR="00F42DC5" w:rsidRDefault="00231CD8" w:rsidP="006F57BB">
            <w:pPr>
              <w:spacing w:after="0" w:line="240" w:lineRule="auto"/>
              <w:ind w:left="0"/>
              <w:rPr>
                <w:b/>
                <w:szCs w:val="20"/>
              </w:rPr>
            </w:pPr>
            <w:r>
              <w:rPr>
                <w:b/>
                <w:szCs w:val="20"/>
                <w:highlight w:val="green"/>
              </w:rPr>
              <w:t>Agreement</w:t>
            </w:r>
          </w:p>
          <w:p w:rsidR="00F42DC5" w:rsidRDefault="00231CD8" w:rsidP="006F57BB">
            <w:pPr>
              <w:spacing w:after="0" w:line="240" w:lineRule="auto"/>
              <w:rPr>
                <w:szCs w:val="20"/>
              </w:rPr>
            </w:pPr>
            <w:r>
              <w:rPr>
                <w:szCs w:val="20"/>
              </w:rPr>
              <w:t>As part of the NTN DL coverage enhancements at both system level and link level, RAN1 to consider:</w:t>
            </w:r>
          </w:p>
          <w:p w:rsidR="00F42DC5" w:rsidRDefault="00231CD8" w:rsidP="007A7090">
            <w:pPr>
              <w:pStyle w:val="aff6"/>
              <w:numPr>
                <w:ilvl w:val="0"/>
                <w:numId w:val="6"/>
              </w:numPr>
              <w:suppressAutoHyphens/>
              <w:ind w:leftChars="0"/>
              <w:rPr>
                <w:rFonts w:ascii="Times New Roman" w:hAnsi="Times New Roman"/>
                <w:bCs/>
                <w:szCs w:val="20"/>
              </w:rPr>
            </w:pPr>
            <w:r>
              <w:rPr>
                <w:rFonts w:ascii="Times New Roman" w:hAnsi="Times New Roman"/>
                <w:bCs/>
                <w:szCs w:val="20"/>
              </w:rPr>
              <w:t xml:space="preserve">Extending the periodicity of the half frames with SS/PBCH blocks assumed by UE during initial access. </w:t>
            </w:r>
          </w:p>
          <w:p w:rsidR="00F42DC5" w:rsidRDefault="00231CD8" w:rsidP="00D2642B">
            <w:pPr>
              <w:pStyle w:val="aff6"/>
              <w:numPr>
                <w:ilvl w:val="1"/>
                <w:numId w:val="7"/>
              </w:numPr>
              <w:suppressAutoHyphens/>
              <w:ind w:leftChars="0"/>
              <w:rPr>
                <w:rFonts w:ascii="Times New Roman" w:hAnsi="Times New Roman"/>
                <w:szCs w:val="20"/>
              </w:rPr>
            </w:pPr>
            <w:r>
              <w:rPr>
                <w:rFonts w:ascii="Times New Roman" w:hAnsi="Times New Roman"/>
                <w:szCs w:val="20"/>
              </w:rPr>
              <w:t>Default value[s] with extended periodicity assumed by NTN UE for initial access can be:</w:t>
            </w:r>
          </w:p>
          <w:p w:rsidR="00F42DC5" w:rsidRDefault="00231CD8">
            <w:pPr>
              <w:pStyle w:val="aff6"/>
              <w:numPr>
                <w:ilvl w:val="2"/>
                <w:numId w:val="7"/>
              </w:numPr>
              <w:suppressAutoHyphens/>
              <w:ind w:leftChars="0" w:left="2160" w:hanging="360"/>
              <w:rPr>
                <w:rFonts w:ascii="Times New Roman" w:hAnsi="Times New Roman"/>
                <w:szCs w:val="20"/>
              </w:rPr>
            </w:pPr>
            <w:r>
              <w:rPr>
                <w:rFonts w:ascii="Times New Roman" w:hAnsi="Times New Roman"/>
                <w:szCs w:val="20"/>
              </w:rPr>
              <w:t xml:space="preserve">One [or more] values from the list {40ms, 80 ms, 160 ms, 320ms, 640ms} </w:t>
            </w:r>
          </w:p>
          <w:p w:rsidR="00F42DC5" w:rsidRDefault="00231CD8">
            <w:pPr>
              <w:pStyle w:val="aff6"/>
              <w:numPr>
                <w:ilvl w:val="0"/>
                <w:numId w:val="6"/>
              </w:numPr>
              <w:suppressAutoHyphens/>
              <w:ind w:leftChars="0"/>
              <w:rPr>
                <w:rFonts w:ascii="Times New Roman" w:hAnsi="Times New Roman"/>
                <w:bCs/>
                <w:szCs w:val="20"/>
              </w:rPr>
            </w:pPr>
            <w:r>
              <w:rPr>
                <w:rFonts w:ascii="Times New Roman" w:hAnsi="Times New Roman"/>
                <w:bCs/>
                <w:szCs w:val="20"/>
              </w:rPr>
              <w:t>Potential enhancements for transmitting the DL common channels using a wider beam footprint, while DL/UL dedicated channels (incl. PRACH) may be transmitted using a narrower beam footprint</w:t>
            </w:r>
          </w:p>
          <w:p w:rsidR="00F42DC5" w:rsidRDefault="00231CD8">
            <w:pPr>
              <w:pStyle w:val="aff6"/>
              <w:numPr>
                <w:ilvl w:val="0"/>
                <w:numId w:val="6"/>
              </w:numPr>
              <w:suppressAutoHyphens/>
              <w:ind w:leftChars="0"/>
              <w:rPr>
                <w:rFonts w:ascii="Times New Roman" w:hAnsi="Times New Roman"/>
                <w:bCs/>
                <w:szCs w:val="20"/>
              </w:rPr>
            </w:pPr>
            <w:r>
              <w:rPr>
                <w:rFonts w:ascii="Times New Roman" w:hAnsi="Times New Roman"/>
                <w:bCs/>
                <w:szCs w:val="20"/>
              </w:rPr>
              <w:t>Link-level enhancements for the following channels:</w:t>
            </w:r>
          </w:p>
          <w:p w:rsidR="00F42DC5" w:rsidRDefault="00231CD8" w:rsidP="006F57BB">
            <w:pPr>
              <w:numPr>
                <w:ilvl w:val="0"/>
                <w:numId w:val="8"/>
              </w:numPr>
              <w:suppressAutoHyphens/>
              <w:spacing w:after="0" w:line="240" w:lineRule="auto"/>
              <w:rPr>
                <w:bCs/>
                <w:szCs w:val="20"/>
              </w:rPr>
            </w:pPr>
            <w:r>
              <w:rPr>
                <w:bCs/>
                <w:szCs w:val="20"/>
              </w:rPr>
              <w:t xml:space="preserve">PDCCH </w:t>
            </w:r>
          </w:p>
          <w:p w:rsidR="00F42DC5" w:rsidRDefault="00231CD8" w:rsidP="006F57BB">
            <w:pPr>
              <w:numPr>
                <w:ilvl w:val="0"/>
                <w:numId w:val="8"/>
              </w:numPr>
              <w:suppressAutoHyphens/>
              <w:spacing w:after="0" w:line="240" w:lineRule="auto"/>
              <w:rPr>
                <w:bCs/>
                <w:szCs w:val="20"/>
              </w:rPr>
            </w:pPr>
            <w:r>
              <w:rPr>
                <w:bCs/>
                <w:szCs w:val="20"/>
              </w:rPr>
              <w:t xml:space="preserve">PDSCH with Msg 4 </w:t>
            </w:r>
          </w:p>
          <w:p w:rsidR="00F42DC5" w:rsidRDefault="00231CD8" w:rsidP="006F57BB">
            <w:pPr>
              <w:numPr>
                <w:ilvl w:val="0"/>
                <w:numId w:val="8"/>
              </w:numPr>
              <w:suppressAutoHyphens/>
              <w:spacing w:after="0" w:line="240" w:lineRule="auto"/>
              <w:rPr>
                <w:bCs/>
                <w:szCs w:val="20"/>
              </w:rPr>
            </w:pPr>
            <w:r>
              <w:rPr>
                <w:bCs/>
                <w:szCs w:val="20"/>
              </w:rPr>
              <w:t>PDSCH with SIB1/SIB19.</w:t>
            </w:r>
          </w:p>
          <w:p w:rsidR="00F42DC5" w:rsidRDefault="00231CD8" w:rsidP="006F57BB">
            <w:pPr>
              <w:numPr>
                <w:ilvl w:val="1"/>
                <w:numId w:val="8"/>
              </w:numPr>
              <w:suppressAutoHyphens/>
              <w:spacing w:after="0" w:line="240" w:lineRule="auto"/>
              <w:rPr>
                <w:bCs/>
                <w:szCs w:val="20"/>
              </w:rPr>
            </w:pPr>
            <w:r>
              <w:rPr>
                <w:bCs/>
                <w:szCs w:val="20"/>
              </w:rPr>
              <w:t>Note: link-level enhancements for PDSCH with SIB1/SIB19 may be applicable to other SIBs, without additional specification impact.</w:t>
            </w:r>
          </w:p>
          <w:p w:rsidR="00F42DC5" w:rsidRDefault="00231CD8" w:rsidP="006F57BB">
            <w:pPr>
              <w:numPr>
                <w:ilvl w:val="0"/>
                <w:numId w:val="8"/>
              </w:numPr>
              <w:suppressAutoHyphens/>
              <w:spacing w:after="0" w:line="240" w:lineRule="auto"/>
              <w:rPr>
                <w:rFonts w:eastAsia="宋体"/>
                <w:szCs w:val="20"/>
                <w:lang w:eastAsia="zh-CN"/>
              </w:rPr>
            </w:pPr>
            <w:r>
              <w:rPr>
                <w:rFonts w:hint="eastAsia"/>
                <w:bCs/>
                <w:szCs w:val="20"/>
              </w:rPr>
              <w:t>N</w:t>
            </w:r>
            <w:r>
              <w:rPr>
                <w:bCs/>
                <w:szCs w:val="20"/>
              </w:rPr>
              <w:t>ote: the above does not imply that all the channels above will be enhanced, but all of them should be considered based on this agreement</w:t>
            </w:r>
          </w:p>
        </w:tc>
      </w:tr>
    </w:tbl>
    <w:p w:rsidR="00F42DC5" w:rsidRDefault="00231CD8">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w:t>
      </w:r>
      <w:r>
        <w:rPr>
          <w:rFonts w:eastAsia="宋体" w:hint="eastAsia"/>
          <w:szCs w:val="20"/>
          <w:lang w:eastAsia="zh-CN"/>
        </w:rPr>
        <w:t xml:space="preserve">further analysis on </w:t>
      </w:r>
      <w:r>
        <w:rPr>
          <w:rFonts w:eastAsia="宋体"/>
          <w:szCs w:val="20"/>
          <w:lang w:eastAsia="zh-CN"/>
        </w:rPr>
        <w:t xml:space="preserve">the </w:t>
      </w:r>
      <w:r>
        <w:rPr>
          <w:rFonts w:eastAsia="宋体" w:hint="eastAsia"/>
          <w:szCs w:val="20"/>
          <w:lang w:eastAsia="zh-CN"/>
        </w:rPr>
        <w:t xml:space="preserve">system level and link level </w:t>
      </w:r>
      <w:r>
        <w:rPr>
          <w:rFonts w:eastAsia="宋体"/>
          <w:szCs w:val="20"/>
          <w:lang w:eastAsia="zh-CN"/>
        </w:rPr>
        <w:t>enhancements</w:t>
      </w:r>
      <w:r>
        <w:rPr>
          <w:rFonts w:eastAsia="宋体" w:hint="eastAsia"/>
          <w:szCs w:val="20"/>
          <w:lang w:eastAsia="zh-CN"/>
        </w:rPr>
        <w:t xml:space="preserve"> are provided.</w:t>
      </w:r>
    </w:p>
    <w:p w:rsidR="00F42DC5" w:rsidRDefault="00231CD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hint="eastAsia"/>
          <w:b/>
          <w:bCs/>
          <w:sz w:val="28"/>
          <w:szCs w:val="30"/>
          <w:lang w:val="en-US"/>
        </w:rPr>
        <w:t>System level analysis</w:t>
      </w:r>
      <w:r>
        <w:rPr>
          <w:rFonts w:eastAsia="黑体" w:cs="Times New Roman"/>
          <w:b/>
          <w:bCs/>
          <w:sz w:val="28"/>
          <w:szCs w:val="30"/>
          <w:lang w:val="en-US"/>
        </w:rPr>
        <w:t xml:space="preserve"> on the DL coverage issues</w:t>
      </w:r>
    </w:p>
    <w:p w:rsidR="00F42DC5" w:rsidRDefault="00231CD8">
      <w:pPr>
        <w:pStyle w:val="2"/>
        <w:numPr>
          <w:ilvl w:val="1"/>
          <w:numId w:val="5"/>
        </w:numPr>
        <w:rPr>
          <w:rFonts w:eastAsia="宋体"/>
          <w:b/>
          <w:sz w:val="24"/>
          <w:szCs w:val="24"/>
          <w:lang w:eastAsia="zh-CN"/>
        </w:rPr>
      </w:pPr>
      <w:r>
        <w:rPr>
          <w:rFonts w:eastAsia="宋体" w:hint="eastAsia"/>
          <w:b/>
          <w:sz w:val="24"/>
          <w:szCs w:val="24"/>
          <w:lang w:eastAsia="zh-CN"/>
        </w:rPr>
        <w:t>Analysis on extended SSB periodicity</w:t>
      </w:r>
    </w:p>
    <w:p w:rsidR="00F42DC5" w:rsidRDefault="00724555">
      <w:pPr>
        <w:pStyle w:val="3"/>
        <w:numPr>
          <w:ilvl w:val="2"/>
          <w:numId w:val="5"/>
        </w:numPr>
        <w:rPr>
          <w:rFonts w:eastAsia="宋体"/>
          <w:b/>
          <w:sz w:val="22"/>
          <w:szCs w:val="24"/>
          <w:lang w:eastAsia="zh-CN"/>
        </w:rPr>
      </w:pPr>
      <w:r>
        <w:rPr>
          <w:rFonts w:eastAsia="宋体"/>
          <w:b/>
          <w:sz w:val="22"/>
          <w:szCs w:val="24"/>
          <w:lang w:eastAsia="zh-CN"/>
        </w:rPr>
        <w:t>V</w:t>
      </w:r>
      <w:r w:rsidR="00231CD8">
        <w:rPr>
          <w:rFonts w:eastAsia="宋体" w:hint="eastAsia"/>
          <w:b/>
          <w:sz w:val="22"/>
          <w:szCs w:val="24"/>
          <w:lang w:eastAsia="zh-CN"/>
        </w:rPr>
        <w:t xml:space="preserve">alues for </w:t>
      </w:r>
      <w:r w:rsidR="00231CD8">
        <w:rPr>
          <w:rFonts w:eastAsia="宋体" w:hint="eastAsia"/>
          <w:b/>
          <w:sz w:val="24"/>
          <w:szCs w:val="24"/>
          <w:lang w:eastAsia="zh-CN"/>
        </w:rPr>
        <w:t>extended SSB periodicity</w:t>
      </w:r>
    </w:p>
    <w:p w:rsidR="00F42DC5" w:rsidRDefault="00231CD8">
      <w:pPr>
        <w:spacing w:beforeLines="50" w:before="120" w:afterLines="50" w:after="120" w:line="240" w:lineRule="auto"/>
        <w:ind w:left="0"/>
        <w:rPr>
          <w:rFonts w:eastAsia="宋体"/>
          <w:iCs/>
          <w:szCs w:val="20"/>
          <w:lang w:eastAsia="zh-CN"/>
        </w:rPr>
      </w:pPr>
      <w:r>
        <w:rPr>
          <w:rFonts w:eastAsia="宋体" w:hint="eastAsia"/>
          <w:szCs w:val="20"/>
          <w:lang w:eastAsia="zh-CN"/>
        </w:rPr>
        <w:t xml:space="preserve">It is observed in </w:t>
      </w:r>
      <w:r>
        <w:rPr>
          <w:rFonts w:eastAsia="宋体"/>
          <w:szCs w:val="20"/>
        </w:rPr>
        <w:t>RAN1#11</w:t>
      </w:r>
      <w:r>
        <w:rPr>
          <w:rFonts w:eastAsia="宋体" w:hint="eastAsia"/>
          <w:szCs w:val="20"/>
          <w:lang w:eastAsia="zh-CN"/>
        </w:rPr>
        <w:t xml:space="preserve">8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hint="eastAsia"/>
          <w:szCs w:val="20"/>
          <w:lang w:eastAsia="zh-CN"/>
        </w:rPr>
        <w:t xml:space="preserve"> that </w:t>
      </w:r>
      <w:r>
        <w:rPr>
          <w:rFonts w:eastAsia="等线"/>
          <w:iCs/>
          <w:szCs w:val="20"/>
        </w:rPr>
        <w:t xml:space="preserve">the </w:t>
      </w:r>
      <w:r>
        <w:rPr>
          <w:szCs w:val="20"/>
        </w:rPr>
        <w:t>common messages</w:t>
      </w:r>
      <w:r>
        <w:rPr>
          <w:rFonts w:eastAsia="宋体" w:hint="eastAsia"/>
          <w:szCs w:val="20"/>
          <w:lang w:eastAsia="zh-CN"/>
        </w:rPr>
        <w:t xml:space="preserve"> </w:t>
      </w:r>
      <w:r>
        <w:rPr>
          <w:szCs w:val="20"/>
        </w:rPr>
        <w:t xml:space="preserve">overhead </w:t>
      </w:r>
      <w:r>
        <w:rPr>
          <w:rFonts w:eastAsia="宋体" w:hint="eastAsia"/>
          <w:szCs w:val="20"/>
          <w:lang w:eastAsia="zh-CN"/>
        </w:rPr>
        <w:t>f</w:t>
      </w:r>
      <w:r>
        <w:rPr>
          <w:rFonts w:eastAsia="等线"/>
          <w:iCs/>
          <w:szCs w:val="20"/>
        </w:rPr>
        <w:t>or Set 1-</w:t>
      </w:r>
      <w:r>
        <w:rPr>
          <w:rFonts w:eastAsia="等线" w:hint="eastAsia"/>
          <w:iCs/>
          <w:szCs w:val="20"/>
          <w:lang w:eastAsia="zh-CN"/>
        </w:rPr>
        <w:t xml:space="preserve">1/3 can be reduced from 40% to less than 14%, </w:t>
      </w:r>
      <w:r>
        <w:rPr>
          <w:rFonts w:eastAsia="等线"/>
          <w:iCs/>
          <w:szCs w:val="20"/>
        </w:rPr>
        <w:t xml:space="preserve">if the SSB periodicity is increased from 20ms to </w:t>
      </w:r>
      <w:r>
        <w:rPr>
          <w:rFonts w:eastAsia="等线" w:hint="eastAsia"/>
          <w:iCs/>
          <w:szCs w:val="20"/>
          <w:lang w:eastAsia="zh-CN"/>
        </w:rPr>
        <w:t>160</w:t>
      </w:r>
      <w:r>
        <w:rPr>
          <w:rFonts w:eastAsia="等线"/>
          <w:iCs/>
          <w:szCs w:val="20"/>
        </w:rPr>
        <w:t>ms.</w:t>
      </w:r>
      <w:r>
        <w:rPr>
          <w:rFonts w:eastAsia="等线" w:hint="eastAsia"/>
          <w:iCs/>
          <w:szCs w:val="20"/>
          <w:lang w:eastAsia="zh-CN"/>
        </w:rPr>
        <w:t xml:space="preserve"> And </w:t>
      </w:r>
      <w:r>
        <w:rPr>
          <w:rFonts w:eastAsia="等线"/>
          <w:iCs/>
          <w:szCs w:val="20"/>
        </w:rPr>
        <w:t xml:space="preserve">the </w:t>
      </w:r>
      <w:r>
        <w:rPr>
          <w:szCs w:val="20"/>
        </w:rPr>
        <w:t>common messages</w:t>
      </w:r>
      <w:r>
        <w:rPr>
          <w:rFonts w:eastAsia="宋体" w:hint="eastAsia"/>
          <w:szCs w:val="20"/>
          <w:lang w:eastAsia="zh-CN"/>
        </w:rPr>
        <w:t xml:space="preserve"> </w:t>
      </w:r>
      <w:r>
        <w:rPr>
          <w:szCs w:val="20"/>
        </w:rPr>
        <w:t xml:space="preserve">overhead </w:t>
      </w:r>
      <w:r>
        <w:rPr>
          <w:rFonts w:eastAsia="宋体" w:hint="eastAsia"/>
          <w:szCs w:val="20"/>
          <w:lang w:eastAsia="zh-CN"/>
        </w:rPr>
        <w:t>f</w:t>
      </w:r>
      <w:r>
        <w:rPr>
          <w:rFonts w:eastAsia="等线"/>
          <w:iCs/>
          <w:szCs w:val="20"/>
        </w:rPr>
        <w:t>or Set 1-</w:t>
      </w:r>
      <w:r>
        <w:rPr>
          <w:rFonts w:eastAsia="等线" w:hint="eastAsia"/>
          <w:iCs/>
          <w:szCs w:val="20"/>
          <w:lang w:eastAsia="zh-CN"/>
        </w:rPr>
        <w:t xml:space="preserve">2 can be reduced from more than 100% to 25.8%, </w:t>
      </w:r>
      <w:r>
        <w:rPr>
          <w:rFonts w:eastAsia="等线"/>
          <w:iCs/>
          <w:szCs w:val="20"/>
        </w:rPr>
        <w:t xml:space="preserve">if the SSB periodicity is increased from 20ms to </w:t>
      </w:r>
      <w:r>
        <w:rPr>
          <w:rFonts w:eastAsia="等线" w:hint="eastAsia"/>
          <w:iCs/>
          <w:szCs w:val="20"/>
          <w:lang w:eastAsia="zh-CN"/>
        </w:rPr>
        <w:t>640</w:t>
      </w:r>
      <w:r>
        <w:rPr>
          <w:rFonts w:eastAsia="等线"/>
          <w:iCs/>
          <w:szCs w:val="20"/>
        </w:rPr>
        <w:t>ms.</w:t>
      </w:r>
      <w:r>
        <w:rPr>
          <w:rFonts w:eastAsia="等线" w:hint="eastAsia"/>
          <w:iCs/>
          <w:szCs w:val="20"/>
          <w:lang w:eastAsia="zh-CN"/>
        </w:rPr>
        <w:t xml:space="preserve"> </w:t>
      </w:r>
    </w:p>
    <w:tbl>
      <w:tblPr>
        <w:tblStyle w:val="afe"/>
        <w:tblW w:w="0" w:type="auto"/>
        <w:tblLook w:val="04A0" w:firstRow="1" w:lastRow="0" w:firstColumn="1" w:lastColumn="0" w:noHBand="0" w:noVBand="1"/>
      </w:tblPr>
      <w:tblGrid>
        <w:gridCol w:w="9394"/>
      </w:tblGrid>
      <w:tr w:rsidR="00F42DC5">
        <w:tc>
          <w:tcPr>
            <w:tcW w:w="9620" w:type="dxa"/>
          </w:tcPr>
          <w:p w:rsidR="00F42DC5" w:rsidRDefault="00231CD8">
            <w:pPr>
              <w:ind w:left="0"/>
              <w:rPr>
                <w:b/>
                <w:szCs w:val="20"/>
              </w:rPr>
            </w:pPr>
            <w:r>
              <w:rPr>
                <w:b/>
                <w:szCs w:val="20"/>
              </w:rPr>
              <w:t>Observation</w:t>
            </w:r>
          </w:p>
          <w:p w:rsidR="00F42DC5" w:rsidRDefault="00231CD8">
            <w:pPr>
              <w:rPr>
                <w:szCs w:val="20"/>
              </w:rPr>
            </w:pPr>
            <w:r>
              <w:rPr>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rsidR="00F42DC5" w:rsidRDefault="00231CD8">
            <w:pPr>
              <w:pStyle w:val="aff6"/>
              <w:numPr>
                <w:ilvl w:val="0"/>
                <w:numId w:val="9"/>
              </w:numPr>
              <w:suppressAutoHyphens/>
              <w:ind w:leftChars="0"/>
              <w:rPr>
                <w:rFonts w:ascii="Times New Roman" w:hAnsi="Times New Roman"/>
                <w:szCs w:val="20"/>
              </w:rPr>
            </w:pPr>
            <w:r>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rsidR="00F42DC5" w:rsidRDefault="00231CD8">
            <w:pPr>
              <w:pStyle w:val="aff6"/>
              <w:numPr>
                <w:ilvl w:val="0"/>
                <w:numId w:val="9"/>
              </w:numPr>
              <w:suppressAutoHyphens/>
              <w:ind w:leftChars="0"/>
              <w:rPr>
                <w:rFonts w:ascii="Times New Roman" w:hAnsi="Times New Roman"/>
                <w:szCs w:val="20"/>
              </w:rPr>
            </w:pPr>
            <w:r>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rsidR="00F42DC5" w:rsidRDefault="00231CD8">
            <w:pPr>
              <w:pStyle w:val="aff6"/>
              <w:numPr>
                <w:ilvl w:val="0"/>
                <w:numId w:val="9"/>
              </w:numPr>
              <w:suppressAutoHyphens/>
              <w:ind w:leftChars="0"/>
              <w:rPr>
                <w:rFonts w:ascii="Times New Roman" w:hAnsi="Times New Roman"/>
                <w:szCs w:val="20"/>
              </w:rPr>
            </w:pPr>
            <w:r>
              <w:rPr>
                <w:rFonts w:ascii="Times New Roman" w:hAnsi="Times New Roman" w:hint="eastAsia"/>
                <w:szCs w:val="20"/>
              </w:rPr>
              <w:lastRenderedPageBreak/>
              <w:t>N</w:t>
            </w:r>
            <w:r>
              <w:rPr>
                <w:rFonts w:ascii="Times New Roman" w:hAnsi="Times New Roman"/>
                <w:szCs w:val="20"/>
              </w:rPr>
              <w:t>ote: the overhead of SIB19 was included in some of the results</w:t>
            </w:r>
          </w:p>
          <w:p w:rsidR="00F42DC5" w:rsidRPr="006F57BB" w:rsidRDefault="00231CD8" w:rsidP="006F57BB">
            <w:pPr>
              <w:pStyle w:val="aff6"/>
              <w:numPr>
                <w:ilvl w:val="0"/>
                <w:numId w:val="9"/>
              </w:numPr>
              <w:suppressAutoHyphens/>
              <w:ind w:leftChars="0"/>
              <w:rPr>
                <w:rFonts w:eastAsia="等线"/>
                <w:iCs/>
                <w:szCs w:val="20"/>
                <w:lang w:eastAsia="zh-CN"/>
              </w:rPr>
            </w:pPr>
            <w:r>
              <w:rPr>
                <w:rFonts w:ascii="Times New Roman" w:hAnsi="Times New Roman" w:hint="eastAsia"/>
                <w:szCs w:val="20"/>
              </w:rPr>
              <w:t>N</w:t>
            </w:r>
            <w:r>
              <w:rPr>
                <w:rFonts w:ascii="Times New Roman" w:hAnsi="Times New Roman"/>
                <w:szCs w:val="20"/>
              </w:rPr>
              <w:t>ote: an observation when SSB/SIB1 periodicity is 320 ms will be discussed and added to the observation</w:t>
            </w:r>
          </w:p>
        </w:tc>
      </w:tr>
    </w:tbl>
    <w:p w:rsidR="00F42DC5" w:rsidRDefault="00231CD8">
      <w:pPr>
        <w:spacing w:before="120" w:line="240" w:lineRule="auto"/>
        <w:ind w:left="0"/>
        <w:rPr>
          <w:rFonts w:eastAsia="宋体"/>
          <w:lang w:eastAsia="zh-CN"/>
        </w:rPr>
      </w:pPr>
      <w:r>
        <w:rPr>
          <w:rFonts w:eastAsia="等线" w:hint="eastAsia"/>
          <w:iCs/>
          <w:szCs w:val="20"/>
          <w:lang w:eastAsia="zh-CN"/>
        </w:rPr>
        <w:lastRenderedPageBreak/>
        <w:t xml:space="preserve">Besides, to support </w:t>
      </w:r>
      <w:r>
        <w:rPr>
          <w:rFonts w:eastAsiaTheme="minorEastAsia"/>
          <w:lang w:eastAsia="zh-CN"/>
        </w:rPr>
        <w:t>initial access</w:t>
      </w:r>
      <w:r>
        <w:rPr>
          <w:rFonts w:eastAsiaTheme="minorEastAsia" w:hint="eastAsia"/>
          <w:lang w:eastAsia="zh-CN"/>
        </w:rPr>
        <w:t xml:space="preserve"> in an FDD NTN</w:t>
      </w:r>
      <w:r>
        <w:rPr>
          <w:rFonts w:eastAsiaTheme="minorEastAsia"/>
          <w:lang w:eastAsia="zh-CN"/>
        </w:rPr>
        <w:t>,</w:t>
      </w:r>
      <w:r>
        <w:rPr>
          <w:rFonts w:eastAsiaTheme="minorEastAsia" w:hint="eastAsia"/>
          <w:lang w:eastAsia="zh-CN"/>
        </w:rPr>
        <w:t xml:space="preserve"> DL/UL beams are needed to simultaneously illuminate the same beam footprin</w:t>
      </w:r>
      <w:r>
        <w:rPr>
          <w:rFonts w:eastAsia="等线" w:hint="eastAsia"/>
          <w:iCs/>
          <w:szCs w:val="20"/>
          <w:lang w:eastAsia="zh-CN"/>
        </w:rPr>
        <w:t xml:space="preserve">t. </w:t>
      </w:r>
      <w:r>
        <w:rPr>
          <w:rFonts w:eastAsia="等线"/>
          <w:iCs/>
          <w:szCs w:val="20"/>
          <w:lang w:eastAsia="zh-CN"/>
        </w:rPr>
        <w:t>Therefore,</w:t>
      </w:r>
      <w:r>
        <w:rPr>
          <w:rFonts w:eastAsia="等线" w:hint="eastAsia"/>
          <w:iCs/>
          <w:szCs w:val="20"/>
          <w:lang w:eastAsia="zh-CN"/>
        </w:rPr>
        <w:t xml:space="preserve"> further SSB periodicity extension is needed due to the longer </w:t>
      </w:r>
      <w:r>
        <w:rPr>
          <w:rFonts w:eastAsia="等线"/>
          <w:iCs/>
          <w:szCs w:val="20"/>
          <w:lang w:eastAsia="zh-CN"/>
        </w:rPr>
        <w:t xml:space="preserve">dwell time </w:t>
      </w:r>
      <w:r>
        <w:rPr>
          <w:rFonts w:eastAsia="等线" w:hint="eastAsia"/>
          <w:iCs/>
          <w:szCs w:val="20"/>
          <w:lang w:eastAsia="zh-CN"/>
        </w:rPr>
        <w:t xml:space="preserve">with consideration on RACH procedure. </w:t>
      </w:r>
      <w:r>
        <w:rPr>
          <w:rFonts w:eastAsiaTheme="minorEastAsia" w:hint="eastAsia"/>
          <w:lang w:eastAsia="zh-CN"/>
        </w:rPr>
        <w:t>A minimum dwell time of 31.5ms is needed to support a complete initial access procedure. In this case, only 0.5</w:t>
      </w:r>
      <w:r>
        <w:rPr>
          <w:rFonts w:hint="eastAsia"/>
          <w:lang w:eastAsia="zh-CN"/>
        </w:rPr>
        <w:t xml:space="preserve"> footprint can be served by a beam in 20ms (or 1 footprint served in 40ms). For Set 1-1/3, 53 (=0.5*106) beam footprints can be served by 106 simultaneously active beams in 20ms. Consequently, </w:t>
      </w:r>
      <w:r>
        <w:rPr>
          <w:rFonts w:eastAsia="宋体" w:hint="eastAsia"/>
          <w:lang w:eastAsia="zh-CN"/>
        </w:rPr>
        <w:t xml:space="preserve">a </w:t>
      </w:r>
      <w:r>
        <w:t xml:space="preserve">minimum </w:t>
      </w:r>
      <w:r>
        <w:rPr>
          <w:rFonts w:eastAsia="宋体" w:hint="eastAsia"/>
          <w:lang w:eastAsia="zh-CN"/>
        </w:rPr>
        <w:t xml:space="preserve">SSB </w:t>
      </w:r>
      <w:r>
        <w:t xml:space="preserve">periodicity </w:t>
      </w:r>
      <w:r>
        <w:rPr>
          <w:rFonts w:eastAsia="宋体" w:hint="eastAsia"/>
          <w:lang w:eastAsia="zh-CN"/>
        </w:rPr>
        <w:t xml:space="preserve">of </w:t>
      </w:r>
      <w:r>
        <w:t>640 ms</w:t>
      </w:r>
      <w:r>
        <w:rPr>
          <w:rFonts w:eastAsia="宋体" w:hint="eastAsia"/>
          <w:lang w:eastAsia="zh-CN"/>
        </w:rPr>
        <w:t xml:space="preserve"> is also needed to support a complete </w:t>
      </w:r>
      <w:r>
        <w:t>RACH procedure</w:t>
      </w:r>
      <w:r>
        <w:rPr>
          <w:rFonts w:eastAsia="宋体" w:hint="eastAsia"/>
          <w:lang w:eastAsia="zh-CN"/>
        </w:rPr>
        <w:t>.</w:t>
      </w:r>
    </w:p>
    <w:p w:rsidR="00F42DC5" w:rsidRDefault="00231CD8">
      <w:pPr>
        <w:spacing w:beforeLines="50" w:before="120" w:afterLines="50" w:after="120" w:line="240" w:lineRule="auto"/>
        <w:ind w:left="0"/>
        <w:rPr>
          <w:rFonts w:eastAsia="宋体"/>
          <w:szCs w:val="20"/>
          <w:lang w:eastAsia="zh-CN"/>
        </w:rPr>
      </w:pPr>
      <w:r>
        <w:rPr>
          <w:rFonts w:eastAsia="等线" w:hint="eastAsia"/>
          <w:iCs/>
          <w:szCs w:val="20"/>
          <w:lang w:eastAsia="zh-CN"/>
        </w:rPr>
        <w:t>Therefore, at least 640ms should be supported as the d</w:t>
      </w:r>
      <w:r>
        <w:rPr>
          <w:szCs w:val="20"/>
        </w:rPr>
        <w:t xml:space="preserve">efault value </w:t>
      </w:r>
      <w:r>
        <w:rPr>
          <w:rFonts w:eastAsia="宋体" w:hint="eastAsia"/>
          <w:szCs w:val="20"/>
          <w:lang w:eastAsia="zh-CN"/>
        </w:rPr>
        <w:t xml:space="preserve">for </w:t>
      </w:r>
      <w:r>
        <w:rPr>
          <w:szCs w:val="20"/>
        </w:rPr>
        <w:t xml:space="preserve">extended </w:t>
      </w:r>
      <w:r>
        <w:rPr>
          <w:rFonts w:eastAsia="宋体" w:hint="eastAsia"/>
          <w:szCs w:val="20"/>
          <w:lang w:eastAsia="zh-CN"/>
        </w:rPr>
        <w:t xml:space="preserve">SSB </w:t>
      </w:r>
      <w:r>
        <w:rPr>
          <w:szCs w:val="20"/>
        </w:rPr>
        <w:t>periodicity assumed by NTN UE for initial access</w:t>
      </w:r>
      <w:r>
        <w:rPr>
          <w:rFonts w:eastAsia="宋体" w:hint="eastAsia"/>
          <w:szCs w:val="20"/>
          <w:lang w:eastAsia="zh-CN"/>
        </w:rPr>
        <w:t>.</w:t>
      </w:r>
    </w:p>
    <w:p w:rsidR="000314FB" w:rsidRPr="006F57BB" w:rsidRDefault="000314FB">
      <w:pPr>
        <w:spacing w:beforeLines="50" w:before="120" w:afterLines="50" w:after="120" w:line="240" w:lineRule="auto"/>
        <w:ind w:left="0"/>
        <w:rPr>
          <w:lang w:eastAsia="zh-CN"/>
        </w:rPr>
      </w:pPr>
      <w:r w:rsidRPr="006F57BB">
        <w:rPr>
          <w:lang w:eastAsia="zh-CN"/>
        </w:rPr>
        <w:t>Additionally,</w:t>
      </w:r>
      <w:r>
        <w:rPr>
          <w:lang w:eastAsia="zh-CN"/>
        </w:rPr>
        <w:t xml:space="preserve"> by assuming that the same behavior (e.g., hopping) is expected for  both DL and UL</w:t>
      </w:r>
      <w:r>
        <w:rPr>
          <w:lang w:eastAsia="zh-CN"/>
        </w:rPr>
        <w:t xml:space="preserve">, for all assocaited RO to one specific SSB, </w:t>
      </w:r>
      <w:r>
        <w:rPr>
          <w:lang w:eastAsia="zh-CN"/>
        </w:rPr>
        <w:t>it’s obvious that only part of the Ros are valid for transmission (e.g., within the service</w:t>
      </w:r>
      <w:r>
        <w:rPr>
          <w:lang w:eastAsia="zh-CN"/>
        </w:rPr>
        <w:t>/dwell</w:t>
      </w:r>
      <w:r>
        <w:rPr>
          <w:lang w:eastAsia="zh-CN"/>
        </w:rPr>
        <w:t xml:space="preserve"> time of UL beam). </w:t>
      </w:r>
    </w:p>
    <w:p w:rsidR="00F42DC5" w:rsidRDefault="00231CD8">
      <w:pPr>
        <w:spacing w:beforeLines="50" w:before="120" w:afterLines="50" w:after="120" w:line="240" w:lineRule="auto"/>
        <w:ind w:left="0"/>
        <w:rPr>
          <w:i/>
          <w:iCs/>
          <w:lang w:eastAsia="zh-CN"/>
        </w:rPr>
      </w:pPr>
      <w:r>
        <w:rPr>
          <w:rFonts w:hint="eastAsia"/>
          <w:b/>
          <w:bCs/>
          <w:i/>
          <w:iCs/>
          <w:lang w:eastAsia="zh-CN"/>
        </w:rPr>
        <w:t xml:space="preserve">Proposal </w:t>
      </w:r>
      <w:r w:rsidR="0070420C">
        <w:rPr>
          <w:b/>
          <w:bCs/>
          <w:i/>
          <w:iCs/>
          <w:lang w:eastAsia="zh-CN"/>
        </w:rPr>
        <w:t>1</w:t>
      </w:r>
      <w:r>
        <w:rPr>
          <w:rFonts w:hint="eastAsia"/>
          <w:b/>
          <w:bCs/>
          <w:i/>
          <w:iCs/>
          <w:lang w:eastAsia="zh-CN"/>
        </w:rPr>
        <w:t xml:space="preserve">: </w:t>
      </w:r>
      <w:r>
        <w:rPr>
          <w:rFonts w:hint="eastAsia"/>
          <w:i/>
          <w:iCs/>
          <w:lang w:eastAsia="zh-CN"/>
        </w:rPr>
        <w:t>At least 640ms should be supported as the default value for extended SSB periodicity assumed by NTN UE for initial access.</w:t>
      </w:r>
    </w:p>
    <w:p w:rsidR="00D32A5D" w:rsidRDefault="00D32A5D">
      <w:pPr>
        <w:spacing w:beforeLines="50" w:before="120" w:afterLines="50" w:after="120" w:line="240" w:lineRule="auto"/>
        <w:ind w:left="0"/>
        <w:rPr>
          <w:i/>
          <w:iCs/>
          <w:lang w:eastAsia="zh-CN"/>
        </w:rPr>
      </w:pPr>
      <w:r w:rsidRPr="006F57BB">
        <w:rPr>
          <w:b/>
          <w:i/>
          <w:iCs/>
          <w:lang w:eastAsia="zh-CN"/>
        </w:rPr>
        <w:t>Proposal 2:</w:t>
      </w:r>
      <w:r>
        <w:rPr>
          <w:i/>
          <w:iCs/>
          <w:lang w:eastAsia="zh-CN"/>
        </w:rPr>
        <w:t xml:space="preserve"> The </w:t>
      </w:r>
      <w:r>
        <w:rPr>
          <w:i/>
          <w:iCs/>
          <w:lang w:eastAsia="zh-CN"/>
        </w:rPr>
        <w:t>assumption on the UL beam (e.g., simultaneously actived) should be confirmed</w:t>
      </w:r>
      <w:r>
        <w:rPr>
          <w:i/>
          <w:iCs/>
          <w:lang w:eastAsia="zh-CN"/>
        </w:rPr>
        <w:t>.</w:t>
      </w:r>
    </w:p>
    <w:p w:rsidR="0070420C" w:rsidRDefault="00D61424" w:rsidP="00350F5A">
      <w:pPr>
        <w:spacing w:beforeLines="50" w:before="120" w:afterLines="50" w:after="120" w:line="240" w:lineRule="auto"/>
        <w:ind w:left="0"/>
        <w:rPr>
          <w:rFonts w:eastAsia="宋体"/>
          <w:szCs w:val="20"/>
          <w:lang w:eastAsia="zh-CN"/>
        </w:rPr>
      </w:pPr>
      <w:r>
        <w:rPr>
          <w:rFonts w:eastAsia="宋体"/>
          <w:szCs w:val="20"/>
          <w:lang w:eastAsia="zh-CN"/>
        </w:rPr>
        <w:t>A</w:t>
      </w:r>
      <w:r>
        <w:rPr>
          <w:rFonts w:eastAsia="宋体" w:hint="eastAsia"/>
          <w:szCs w:val="20"/>
          <w:lang w:eastAsia="zh-CN"/>
        </w:rPr>
        <w:t>dditionally</w:t>
      </w:r>
      <w:r>
        <w:rPr>
          <w:rFonts w:eastAsia="宋体"/>
          <w:szCs w:val="20"/>
          <w:lang w:eastAsia="zh-CN"/>
        </w:rPr>
        <w:t xml:space="preserve">, considering the flexibility </w:t>
      </w:r>
      <w:r w:rsidR="00D2642B">
        <w:rPr>
          <w:rFonts w:eastAsia="宋体"/>
          <w:szCs w:val="20"/>
          <w:lang w:eastAsia="zh-CN"/>
        </w:rPr>
        <w:t>of the association between SSB and sate</w:t>
      </w:r>
      <w:r w:rsidR="00D2642B">
        <w:rPr>
          <w:rFonts w:eastAsia="宋体"/>
          <w:szCs w:val="20"/>
          <w:lang w:eastAsia="zh-CN"/>
        </w:rPr>
        <w:t xml:space="preserve">llite beams for the implementation, esepcailly, to support the scenario, e.g., </w:t>
      </w:r>
      <w:r w:rsidR="0070420C">
        <w:rPr>
          <w:rFonts w:eastAsia="宋体" w:hint="eastAsia"/>
          <w:szCs w:val="20"/>
          <w:lang w:eastAsia="zh-CN"/>
        </w:rPr>
        <w:t>different traffic load</w:t>
      </w:r>
      <w:r w:rsidR="0070420C">
        <w:rPr>
          <w:rFonts w:eastAsia="宋体"/>
          <w:szCs w:val="20"/>
          <w:lang w:eastAsia="zh-CN"/>
        </w:rPr>
        <w:t>s</w:t>
      </w:r>
      <w:r w:rsidR="0070420C">
        <w:rPr>
          <w:rFonts w:eastAsia="宋体" w:hint="eastAsia"/>
          <w:szCs w:val="20"/>
          <w:lang w:eastAsia="zh-CN"/>
        </w:rPr>
        <w:t xml:space="preserve"> among multiple beams</w:t>
      </w:r>
      <w:r w:rsidR="00100E4F">
        <w:rPr>
          <w:rFonts w:eastAsia="宋体"/>
          <w:szCs w:val="20"/>
          <w:lang w:eastAsia="zh-CN"/>
        </w:rPr>
        <w:t xml:space="preserve">, which are </w:t>
      </w:r>
      <w:r w:rsidR="00D2642B">
        <w:rPr>
          <w:rFonts w:eastAsia="宋体"/>
          <w:szCs w:val="20"/>
          <w:lang w:eastAsia="zh-CN"/>
        </w:rPr>
        <w:t xml:space="preserve">mapped to different geological </w:t>
      </w:r>
      <w:r w:rsidR="00D2642B">
        <w:rPr>
          <w:rFonts w:eastAsia="宋体"/>
          <w:szCs w:val="20"/>
          <w:lang w:eastAsia="zh-CN"/>
        </w:rPr>
        <w:t xml:space="preserve">region,  </w:t>
      </w:r>
      <w:r w:rsidR="00D2642B">
        <w:rPr>
          <w:rFonts w:eastAsia="宋体" w:hint="eastAsia"/>
          <w:szCs w:val="20"/>
          <w:lang w:eastAsia="zh-CN"/>
        </w:rPr>
        <w:t>t</w:t>
      </w:r>
      <w:r w:rsidR="00D2642B">
        <w:rPr>
          <w:rFonts w:eastAsia="宋体"/>
          <w:szCs w:val="20"/>
          <w:lang w:eastAsia="zh-CN"/>
        </w:rPr>
        <w:t xml:space="preserve">he proper periodicity </w:t>
      </w:r>
      <w:r w:rsidR="00100E4F">
        <w:rPr>
          <w:rFonts w:eastAsia="宋体"/>
          <w:szCs w:val="20"/>
          <w:lang w:eastAsia="zh-CN"/>
        </w:rPr>
        <w:t xml:space="preserve">for each </w:t>
      </w:r>
      <w:r w:rsidR="00D2642B">
        <w:rPr>
          <w:rFonts w:eastAsia="宋体"/>
          <w:szCs w:val="20"/>
          <w:lang w:eastAsia="zh-CN"/>
        </w:rPr>
        <w:t>SSB</w:t>
      </w:r>
      <w:r w:rsidR="007A6309">
        <w:rPr>
          <w:rFonts w:eastAsia="宋体"/>
          <w:szCs w:val="20"/>
          <w:lang w:eastAsia="zh-CN"/>
        </w:rPr>
        <w:t xml:space="preserve"> may be</w:t>
      </w:r>
      <w:r w:rsidR="00100E4F">
        <w:rPr>
          <w:rFonts w:eastAsia="宋体"/>
          <w:szCs w:val="20"/>
          <w:lang w:eastAsia="zh-CN"/>
        </w:rPr>
        <w:t xml:space="preserve"> different. </w:t>
      </w:r>
      <w:r w:rsidR="00100E4F">
        <w:rPr>
          <w:rFonts w:eastAsia="宋体"/>
          <w:szCs w:val="20"/>
          <w:lang w:eastAsia="zh-CN"/>
        </w:rPr>
        <w:t xml:space="preserve">Moreover, </w:t>
      </w:r>
      <w:r w:rsidR="00100E4F">
        <w:rPr>
          <w:rFonts w:eastAsia="宋体"/>
          <w:szCs w:val="20"/>
          <w:lang w:eastAsia="zh-CN"/>
        </w:rPr>
        <w:t xml:space="preserve">in some cases, e.g., </w:t>
      </w:r>
      <w:r w:rsidR="00100E4F">
        <w:rPr>
          <w:rFonts w:eastAsia="宋体" w:hint="eastAsia"/>
          <w:szCs w:val="20"/>
          <w:lang w:eastAsia="zh-CN"/>
        </w:rPr>
        <w:t>dedicated</w:t>
      </w:r>
      <w:r w:rsidR="00100E4F">
        <w:rPr>
          <w:rFonts w:eastAsia="宋体"/>
          <w:szCs w:val="20"/>
          <w:lang w:eastAsia="zh-CN"/>
        </w:rPr>
        <w:t xml:space="preserve"> beams are allocated for connected UEs, the </w:t>
      </w:r>
      <w:r w:rsidR="00350F5A">
        <w:rPr>
          <w:rFonts w:eastAsia="宋体"/>
          <w:szCs w:val="20"/>
          <w:lang w:eastAsia="zh-CN"/>
        </w:rPr>
        <w:t>periodicities of SSBs transmissted over these beam will be different compared to the SSBs</w:t>
      </w:r>
      <w:r w:rsidR="00350F5A">
        <w:rPr>
          <w:rFonts w:eastAsia="宋体"/>
          <w:szCs w:val="20"/>
          <w:lang w:eastAsia="zh-CN"/>
        </w:rPr>
        <w:t xml:space="preserve"> (e.g., same or different SSB index)</w:t>
      </w:r>
      <w:r w:rsidR="00350F5A">
        <w:rPr>
          <w:rFonts w:eastAsia="宋体"/>
          <w:szCs w:val="20"/>
          <w:lang w:eastAsia="zh-CN"/>
        </w:rPr>
        <w:t xml:space="preserve"> for initial access stage. </w:t>
      </w:r>
      <w:r w:rsidR="00350F5A">
        <w:rPr>
          <w:rFonts w:eastAsia="宋体"/>
          <w:szCs w:val="20"/>
          <w:lang w:eastAsia="zh-CN"/>
        </w:rPr>
        <w:t xml:space="preserve"> To address the above needs, </w:t>
      </w:r>
      <w:r w:rsidR="00350F5A">
        <w:rPr>
          <w:rFonts w:eastAsia="宋体"/>
          <w:szCs w:val="20"/>
          <w:lang w:eastAsia="zh-CN"/>
        </w:rPr>
        <w:t xml:space="preserve">enhancement to support the </w:t>
      </w:r>
      <w:r w:rsidR="00350F5A">
        <w:rPr>
          <w:rFonts w:eastAsia="宋体"/>
          <w:szCs w:val="20"/>
          <w:lang w:eastAsia="zh-CN"/>
        </w:rPr>
        <w:t>different periodicty per SSB</w:t>
      </w:r>
      <w:r w:rsidR="00350F5A">
        <w:rPr>
          <w:rFonts w:eastAsia="宋体"/>
          <w:szCs w:val="20"/>
          <w:lang w:eastAsia="zh-CN"/>
        </w:rPr>
        <w:t xml:space="preserve"> seems necessary.</w:t>
      </w:r>
    </w:p>
    <w:p w:rsidR="0070420C" w:rsidRDefault="0070420C" w:rsidP="0070420C">
      <w:pPr>
        <w:spacing w:beforeLines="50" w:before="120" w:afterLines="50" w:after="120" w:line="240" w:lineRule="auto"/>
        <w:ind w:left="0"/>
        <w:rPr>
          <w:i/>
          <w:iCs/>
          <w:lang w:eastAsia="zh-CN"/>
        </w:rPr>
      </w:pPr>
      <w:r>
        <w:rPr>
          <w:rFonts w:hint="eastAsia"/>
          <w:b/>
          <w:bCs/>
          <w:i/>
          <w:iCs/>
          <w:lang w:eastAsia="zh-CN"/>
        </w:rPr>
        <w:t xml:space="preserve">Proposal </w:t>
      </w:r>
      <w:r w:rsidR="00D32A5D">
        <w:rPr>
          <w:b/>
          <w:bCs/>
          <w:i/>
          <w:iCs/>
          <w:lang w:eastAsia="zh-CN"/>
        </w:rPr>
        <w:t>3</w:t>
      </w:r>
      <w:r>
        <w:rPr>
          <w:rFonts w:hint="eastAsia"/>
          <w:b/>
          <w:bCs/>
          <w:i/>
          <w:iCs/>
          <w:lang w:eastAsia="zh-CN"/>
        </w:rPr>
        <w:t>:</w:t>
      </w:r>
      <w:r>
        <w:rPr>
          <w:rFonts w:hint="eastAsia"/>
          <w:i/>
          <w:iCs/>
          <w:lang w:eastAsia="zh-CN"/>
        </w:rPr>
        <w:t xml:space="preserve"> </w:t>
      </w:r>
      <w:r w:rsidR="00350F5A">
        <w:rPr>
          <w:i/>
          <w:iCs/>
          <w:lang w:eastAsia="zh-CN"/>
        </w:rPr>
        <w:t>Different periodicity per SSB can</w:t>
      </w:r>
      <w:r>
        <w:rPr>
          <w:rFonts w:hint="eastAsia"/>
          <w:i/>
          <w:iCs/>
          <w:lang w:eastAsia="zh-CN"/>
        </w:rPr>
        <w:t xml:space="preserve"> supported with the consideration on uneven traffic load among different beams and over different time. </w:t>
      </w:r>
    </w:p>
    <w:p w:rsidR="00F42DC5" w:rsidRDefault="00231CD8">
      <w:pPr>
        <w:pStyle w:val="3"/>
        <w:numPr>
          <w:ilvl w:val="2"/>
          <w:numId w:val="5"/>
        </w:numPr>
        <w:rPr>
          <w:rFonts w:eastAsia="宋体"/>
          <w:b/>
          <w:sz w:val="22"/>
          <w:szCs w:val="24"/>
          <w:lang w:eastAsia="zh-CN"/>
        </w:rPr>
      </w:pPr>
      <w:r>
        <w:rPr>
          <w:rFonts w:eastAsia="宋体" w:hint="eastAsia"/>
          <w:b/>
          <w:sz w:val="22"/>
          <w:szCs w:val="24"/>
          <w:lang w:eastAsia="zh-CN"/>
        </w:rPr>
        <w:t>Cell search procedure</w:t>
      </w:r>
    </w:p>
    <w:p w:rsidR="00F42DC5" w:rsidRDefault="00231CD8">
      <w:pPr>
        <w:spacing w:beforeLines="50" w:before="120" w:afterLines="50" w:after="120" w:line="240" w:lineRule="auto"/>
        <w:ind w:left="0"/>
        <w:rPr>
          <w:rFonts w:eastAsia="宋体"/>
          <w:szCs w:val="20"/>
          <w:lang w:eastAsia="zh-CN"/>
        </w:rPr>
      </w:pPr>
      <w:r>
        <w:rPr>
          <w:rFonts w:eastAsia="宋体"/>
          <w:szCs w:val="20"/>
          <w:lang w:eastAsia="zh-CN"/>
        </w:rPr>
        <w:t xml:space="preserve">For initial cell </w:t>
      </w:r>
      <w:r>
        <w:rPr>
          <w:rFonts w:eastAsia="宋体" w:hint="eastAsia"/>
          <w:szCs w:val="20"/>
          <w:lang w:eastAsia="zh-CN"/>
        </w:rPr>
        <w:t>search</w:t>
      </w:r>
      <w:r>
        <w:rPr>
          <w:rFonts w:eastAsia="宋体"/>
          <w:szCs w:val="20"/>
          <w:lang w:eastAsia="zh-CN"/>
        </w:rPr>
        <w:t xml:space="preserve">, a UE may assume that half frames with SS/PBCH blocks occur with </w:t>
      </w:r>
      <w:r>
        <w:rPr>
          <w:rFonts w:eastAsia="宋体" w:hint="eastAsia"/>
          <w:szCs w:val="20"/>
          <w:lang w:eastAsia="zh-CN"/>
        </w:rPr>
        <w:t xml:space="preserve">one or more predefined </w:t>
      </w:r>
      <w:r>
        <w:rPr>
          <w:rFonts w:eastAsia="宋体"/>
          <w:szCs w:val="20"/>
          <w:lang w:eastAsia="zh-CN"/>
        </w:rPr>
        <w:t>periodicit</w:t>
      </w:r>
      <w:r>
        <w:rPr>
          <w:rFonts w:eastAsia="宋体" w:hint="eastAsia"/>
          <w:szCs w:val="20"/>
          <w:lang w:eastAsia="zh-CN"/>
        </w:rPr>
        <w:t>ies, e.g., {20ms, 640ms}. After successful reception of SIB1, the UE can obtain the SSB periodicity indicated by the gNB.</w:t>
      </w:r>
    </w:p>
    <w:p w:rsidR="00F42DC5" w:rsidRDefault="00231CD8">
      <w:pPr>
        <w:ind w:left="0"/>
        <w:rPr>
          <w:rFonts w:eastAsia="宋体"/>
          <w:lang w:eastAsia="zh-CN"/>
        </w:rPr>
      </w:pPr>
      <w:r>
        <w:rPr>
          <w:rFonts w:eastAsiaTheme="minorEastAsia" w:hint="eastAsia"/>
          <w:lang w:eastAsia="zh-CN"/>
        </w:rPr>
        <w:t>According to TS 38.105, a</w:t>
      </w:r>
      <w:r>
        <w:rPr>
          <w:rFonts w:eastAsia="Yu Mincho"/>
        </w:rPr>
        <w:t xml:space="preserve">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w:t>
      </w:r>
      <w:r>
        <w:rPr>
          <w:rFonts w:eastAsia="宋体" w:hint="eastAsia"/>
          <w:lang w:eastAsia="zh-CN"/>
        </w:rPr>
        <w:t xml:space="preserve">quoted in </w:t>
      </w:r>
      <w:r>
        <w:rPr>
          <w:rFonts w:eastAsia="宋体" w:hint="eastAsia"/>
          <w:lang w:eastAsia="zh-CN"/>
        </w:rPr>
        <w:fldChar w:fldCharType="begin"/>
      </w:r>
      <w:r>
        <w:rPr>
          <w:rFonts w:eastAsia="宋体" w:hint="eastAsia"/>
          <w:lang w:eastAsia="zh-CN"/>
        </w:rPr>
        <w:instrText xml:space="preserve"> REF _Ref9746 \h </w:instrText>
      </w:r>
      <w:r>
        <w:rPr>
          <w:rFonts w:eastAsia="宋体" w:hint="eastAsia"/>
          <w:lang w:eastAsia="zh-CN"/>
        </w:rPr>
      </w:r>
      <w:r>
        <w:rPr>
          <w:rFonts w:eastAsia="宋体" w:hint="eastAsia"/>
          <w:lang w:eastAsia="zh-CN"/>
        </w:rPr>
        <w:fldChar w:fldCharType="separate"/>
      </w:r>
      <w:r>
        <w:t>Table 1</w:t>
      </w:r>
      <w:r>
        <w:rPr>
          <w:rFonts w:eastAsia="宋体" w:hint="eastAsia"/>
          <w:lang w:eastAsia="zh-CN"/>
        </w:rPr>
        <w:fldChar w:fldCharType="end"/>
      </w:r>
      <w:r>
        <w:rPr>
          <w:rFonts w:eastAsia="宋体" w:hint="eastAsia"/>
          <w:lang w:eastAsia="zh-CN"/>
        </w:rPr>
        <w:t xml:space="preserve">. </w:t>
      </w:r>
      <w:r>
        <w:rPr>
          <w:rFonts w:eastAsiaTheme="minorEastAsia" w:hint="eastAsia"/>
          <w:lang w:eastAsia="zh-CN"/>
        </w:rPr>
        <w:t xml:space="preserve">For a 5MHz system bandwidth, </w:t>
      </w:r>
      <w:r>
        <w:rPr>
          <w:rFonts w:eastAsia="Batang"/>
          <w:bCs/>
          <w:lang w:eastAsia="ko-KR"/>
        </w:rPr>
        <w:t xml:space="preserve">the </w:t>
      </w:r>
      <w:r>
        <w:rPr>
          <w:rFonts w:eastAsia="宋体" w:hint="eastAsia"/>
          <w:bCs/>
          <w:lang w:eastAsia="zh-CN"/>
        </w:rPr>
        <w:t xml:space="preserve">SSB may located around only 4 (=5MHz/1.2MHz) </w:t>
      </w:r>
      <w:r>
        <w:t>frequency position</w:t>
      </w:r>
      <w:r>
        <w:rPr>
          <w:rFonts w:eastAsia="宋体" w:hint="eastAsia"/>
          <w:bCs/>
          <w:lang w:eastAsia="zh-CN"/>
        </w:rPr>
        <w:t xml:space="preserve">. </w:t>
      </w:r>
    </w:p>
    <w:p w:rsidR="00F42DC5" w:rsidRDefault="00231CD8">
      <w:pPr>
        <w:pStyle w:val="a6"/>
        <w:rPr>
          <w:lang w:val="en-US"/>
        </w:rPr>
      </w:pPr>
      <w:bookmarkStart w:id="4" w:name="_Ref9746"/>
      <w:r>
        <w:t xml:space="preserve">Table </w:t>
      </w:r>
      <w:r>
        <w:fldChar w:fldCharType="begin"/>
      </w:r>
      <w:r>
        <w:instrText xml:space="preserve"> SEQ Table \* ARABIC </w:instrText>
      </w:r>
      <w:r>
        <w:fldChar w:fldCharType="separate"/>
      </w:r>
      <w:r>
        <w:t>1</w:t>
      </w:r>
      <w:r>
        <w:fldChar w:fldCharType="end"/>
      </w:r>
      <w:bookmarkEnd w:id="4"/>
      <w:r>
        <w:rPr>
          <w:rFonts w:hint="eastAsia"/>
          <w:lang w:val="en-US"/>
        </w:rPr>
        <w:t xml:space="preserve"> </w:t>
      </w:r>
      <w:r>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F42DC5">
        <w:trPr>
          <w:jc w:val="center"/>
        </w:trPr>
        <w:tc>
          <w:tcPr>
            <w:tcW w:w="2401" w:type="dxa"/>
            <w:shd w:val="clear" w:color="auto" w:fill="auto"/>
            <w:vAlign w:val="center"/>
          </w:tcPr>
          <w:p w:rsidR="00F42DC5" w:rsidRDefault="00231CD8">
            <w:pPr>
              <w:pStyle w:val="TAH"/>
            </w:pPr>
            <w:r>
              <w:t>Frequency range</w:t>
            </w:r>
          </w:p>
        </w:tc>
        <w:tc>
          <w:tcPr>
            <w:tcW w:w="3534" w:type="dxa"/>
            <w:shd w:val="clear" w:color="auto" w:fill="auto"/>
            <w:vAlign w:val="center"/>
          </w:tcPr>
          <w:p w:rsidR="00F42DC5" w:rsidRDefault="00231CD8">
            <w:pPr>
              <w:pStyle w:val="TAH"/>
            </w:pPr>
            <w:r>
              <w:t>SS Block frequency position SS</w:t>
            </w:r>
            <w:r>
              <w:rPr>
                <w:vertAlign w:val="subscript"/>
              </w:rPr>
              <w:t>REF</w:t>
            </w:r>
          </w:p>
        </w:tc>
        <w:tc>
          <w:tcPr>
            <w:tcW w:w="1927" w:type="dxa"/>
            <w:vAlign w:val="center"/>
          </w:tcPr>
          <w:p w:rsidR="00F42DC5" w:rsidRDefault="00231CD8">
            <w:pPr>
              <w:pStyle w:val="TAH"/>
            </w:pPr>
            <w:r>
              <w:t>GSCN</w:t>
            </w:r>
          </w:p>
        </w:tc>
        <w:tc>
          <w:tcPr>
            <w:tcW w:w="1995" w:type="dxa"/>
            <w:shd w:val="clear" w:color="auto" w:fill="auto"/>
            <w:vAlign w:val="center"/>
          </w:tcPr>
          <w:p w:rsidR="00F42DC5" w:rsidRDefault="00231CD8">
            <w:pPr>
              <w:pStyle w:val="TAH"/>
            </w:pPr>
            <w:r>
              <w:t>Range of GSCN</w:t>
            </w:r>
          </w:p>
        </w:tc>
      </w:tr>
      <w:tr w:rsidR="00F42DC5">
        <w:trPr>
          <w:jc w:val="center"/>
        </w:trPr>
        <w:tc>
          <w:tcPr>
            <w:tcW w:w="2401" w:type="dxa"/>
            <w:shd w:val="clear" w:color="auto" w:fill="auto"/>
          </w:tcPr>
          <w:p w:rsidR="00F42DC5" w:rsidRDefault="00231CD8">
            <w:pPr>
              <w:pStyle w:val="TAC"/>
              <w:rPr>
                <w:b/>
              </w:rPr>
            </w:pPr>
            <w:r>
              <w:t>0 – 3000 MHz</w:t>
            </w:r>
          </w:p>
        </w:tc>
        <w:tc>
          <w:tcPr>
            <w:tcW w:w="3534" w:type="dxa"/>
            <w:shd w:val="clear" w:color="auto" w:fill="auto"/>
          </w:tcPr>
          <w:p w:rsidR="00F42DC5" w:rsidRDefault="00231CD8">
            <w:pPr>
              <w:pStyle w:val="TAC"/>
            </w:pPr>
            <w:r>
              <w:t>N * 1200kHz + M * 50 kHz,</w:t>
            </w:r>
          </w:p>
          <w:p w:rsidR="00F42DC5" w:rsidRDefault="00231CD8">
            <w:pPr>
              <w:pStyle w:val="TAC"/>
              <w:rPr>
                <w:b/>
              </w:rPr>
            </w:pPr>
            <w:r>
              <w:t xml:space="preserve">N=1:2499, M </w:t>
            </w:r>
            <w:r>
              <w:rPr>
                <w:lang w:val="sv-SE"/>
              </w:rPr>
              <w:t>ϵ</w:t>
            </w:r>
            <w:r>
              <w:t xml:space="preserve"> {1,3,5}</w:t>
            </w:r>
            <w:r>
              <w:rPr>
                <w:vertAlign w:val="superscript"/>
              </w:rPr>
              <w:t>1</w:t>
            </w:r>
          </w:p>
        </w:tc>
        <w:tc>
          <w:tcPr>
            <w:tcW w:w="1927" w:type="dxa"/>
          </w:tcPr>
          <w:p w:rsidR="00F42DC5" w:rsidRDefault="00231CD8">
            <w:pPr>
              <w:pStyle w:val="TAC"/>
            </w:pPr>
            <w:r>
              <w:t>3N + (M-3)/2</w:t>
            </w:r>
          </w:p>
        </w:tc>
        <w:tc>
          <w:tcPr>
            <w:tcW w:w="1995" w:type="dxa"/>
            <w:shd w:val="clear" w:color="auto" w:fill="auto"/>
          </w:tcPr>
          <w:p w:rsidR="00F42DC5" w:rsidRDefault="00231CD8">
            <w:pPr>
              <w:pStyle w:val="TAC"/>
              <w:rPr>
                <w:b/>
              </w:rPr>
            </w:pPr>
            <w:r>
              <w:t>2 – 7498</w:t>
            </w:r>
          </w:p>
        </w:tc>
      </w:tr>
      <w:tr w:rsidR="00F42DC5">
        <w:trPr>
          <w:jc w:val="center"/>
        </w:trPr>
        <w:tc>
          <w:tcPr>
            <w:tcW w:w="9857" w:type="dxa"/>
            <w:gridSpan w:val="4"/>
            <w:shd w:val="clear" w:color="auto" w:fill="auto"/>
            <w:vAlign w:val="center"/>
          </w:tcPr>
          <w:p w:rsidR="00F42DC5" w:rsidRDefault="00231CD8">
            <w:pPr>
              <w:pStyle w:val="TAN"/>
            </w:pPr>
            <w:r>
              <w:t>NOTE:</w:t>
            </w:r>
            <w:r>
              <w:tab/>
              <w:t xml:space="preserve">The default value for operating bands with </w:t>
            </w:r>
            <w:r>
              <w:rPr>
                <w:rFonts w:hint="eastAsia"/>
              </w:rPr>
              <w:t xml:space="preserve">which only support </w:t>
            </w:r>
            <w:r>
              <w:t>SCS spaced channel raster(s) is M=3.</w:t>
            </w:r>
          </w:p>
        </w:tc>
      </w:tr>
    </w:tbl>
    <w:p w:rsidR="00F42DC5" w:rsidRDefault="00231CD8">
      <w:pPr>
        <w:spacing w:before="120" w:after="120" w:line="240" w:lineRule="auto"/>
        <w:ind w:left="0"/>
        <w:rPr>
          <w:rFonts w:eastAsia="宋体"/>
          <w:bCs/>
          <w:lang w:eastAsia="zh-CN"/>
        </w:rPr>
      </w:pPr>
      <w:r>
        <w:rPr>
          <w:rFonts w:eastAsia="宋体" w:hint="eastAsia"/>
          <w:bCs/>
          <w:lang w:eastAsia="zh-CN"/>
        </w:rPr>
        <w:t xml:space="preserve">Besides, there are following ways to further improve the cell search efficiency: </w:t>
      </w:r>
    </w:p>
    <w:p w:rsidR="00F42DC5" w:rsidRDefault="00231CD8">
      <w:pPr>
        <w:numPr>
          <w:ilvl w:val="0"/>
          <w:numId w:val="10"/>
        </w:numPr>
        <w:ind w:left="0"/>
        <w:rPr>
          <w:rFonts w:eastAsia="Yu Mincho"/>
          <w:szCs w:val="16"/>
        </w:rPr>
      </w:pPr>
      <w:r>
        <w:t>The network parameters stored in the USIM</w:t>
      </w:r>
      <w:r>
        <w:rPr>
          <w:rFonts w:eastAsia="宋体" w:hint="eastAsia"/>
          <w:lang w:eastAsia="zh-CN"/>
        </w:rPr>
        <w:t xml:space="preserve"> can be used to</w:t>
      </w:r>
      <w:r>
        <w:t xml:space="preserve"> reduce </w:t>
      </w:r>
      <w:r>
        <w:rPr>
          <w:rFonts w:eastAsia="宋体" w:hint="eastAsia"/>
          <w:lang w:eastAsia="zh-CN"/>
        </w:rPr>
        <w:t xml:space="preserve">cell search complexity by providing </w:t>
      </w:r>
      <w:r>
        <w:t>the exact channel frequency</w:t>
      </w:r>
      <w:r>
        <w:rPr>
          <w:rFonts w:eastAsia="宋体" w:hint="eastAsia"/>
          <w:lang w:eastAsia="zh-CN"/>
        </w:rPr>
        <w:t xml:space="preserve"> </w:t>
      </w:r>
      <w:r>
        <w:t>with the resolution of 200 kHz</w:t>
      </w:r>
      <w:r>
        <w:rPr>
          <w:rFonts w:eastAsia="宋体" w:hint="eastAsia"/>
          <w:lang w:eastAsia="zh-CN"/>
        </w:rPr>
        <w:t xml:space="preserve"> </w:t>
      </w:r>
      <w:r>
        <w:t>independent of any band information</w:t>
      </w:r>
      <w:r>
        <w:rPr>
          <w:rFonts w:eastAsia="宋体" w:hint="eastAsia"/>
          <w:lang w:eastAsia="zh-CN"/>
        </w:rPr>
        <w:t xml:space="preserve"> </w:t>
      </w:r>
      <w:r>
        <w:rPr>
          <w:rFonts w:eastAsia="宋体" w:hint="eastAsia"/>
          <w:lang w:eastAsia="zh-CN"/>
        </w:rPr>
        <w:fldChar w:fldCharType="begin"/>
      </w:r>
      <w:r>
        <w:rPr>
          <w:rFonts w:eastAsia="宋体" w:hint="eastAsia"/>
          <w:lang w:eastAsia="zh-CN"/>
        </w:rPr>
        <w:instrText xml:space="preserve"> REF _Ref18517 \r \h </w:instrText>
      </w:r>
      <w:r>
        <w:rPr>
          <w:rFonts w:eastAsia="宋体" w:hint="eastAsia"/>
          <w:lang w:eastAsia="zh-CN"/>
        </w:rPr>
      </w:r>
      <w:r>
        <w:rPr>
          <w:rFonts w:eastAsia="宋体" w:hint="eastAsia"/>
          <w:lang w:eastAsia="zh-CN"/>
        </w:rPr>
        <w:fldChar w:fldCharType="separate"/>
      </w:r>
      <w:r>
        <w:rPr>
          <w:rFonts w:eastAsia="宋体"/>
          <w:lang w:eastAsia="zh-CN"/>
        </w:rPr>
        <w:t>[2]</w:t>
      </w:r>
      <w:r>
        <w:rPr>
          <w:rFonts w:eastAsia="宋体" w:hint="eastAsia"/>
          <w:lang w:eastAsia="zh-CN"/>
        </w:rPr>
        <w:fldChar w:fldCharType="end"/>
      </w:r>
      <w:r>
        <w:t>.</w:t>
      </w:r>
    </w:p>
    <w:p w:rsidR="00F42DC5" w:rsidRDefault="00231CD8">
      <w:pPr>
        <w:numPr>
          <w:ilvl w:val="0"/>
          <w:numId w:val="10"/>
        </w:numPr>
        <w:ind w:left="0"/>
        <w:rPr>
          <w:rFonts w:eastAsia="Yu Mincho"/>
          <w:szCs w:val="16"/>
        </w:rPr>
      </w:pPr>
      <w:r>
        <w:rPr>
          <w:rFonts w:eastAsia="宋体" w:hint="eastAsia"/>
          <w:bCs/>
          <w:lang w:eastAsia="zh-CN"/>
        </w:rPr>
        <w:t>It is common to use multiple branches for parallel SSB detection to reduce the processing delay at UE side.</w:t>
      </w:r>
    </w:p>
    <w:p w:rsidR="00F42DC5" w:rsidRDefault="00231CD8">
      <w:pPr>
        <w:numPr>
          <w:ilvl w:val="0"/>
          <w:numId w:val="10"/>
        </w:numPr>
        <w:ind w:left="0"/>
        <w:rPr>
          <w:rFonts w:eastAsia="宋体"/>
          <w:bCs/>
          <w:lang w:eastAsia="zh-CN"/>
        </w:rPr>
      </w:pPr>
      <w:r>
        <w:rPr>
          <w:rFonts w:eastAsia="宋体" w:hint="eastAsia"/>
          <w:bCs/>
          <w:lang w:eastAsia="zh-CN"/>
        </w:rPr>
        <w:t>It is common to used a wide band energy detection to roughly locate the SSB  at UE side.</w:t>
      </w:r>
    </w:p>
    <w:p w:rsidR="00F42DC5" w:rsidRDefault="00231CD8">
      <w:pPr>
        <w:ind w:left="0"/>
        <w:rPr>
          <w:rFonts w:eastAsia="Yu Mincho"/>
          <w:szCs w:val="16"/>
        </w:rPr>
      </w:pPr>
      <w:r>
        <w:rPr>
          <w:rFonts w:eastAsiaTheme="minorEastAsia" w:hint="eastAsia"/>
          <w:lang w:eastAsia="zh-CN"/>
        </w:rPr>
        <w:t xml:space="preserve">In addition, after a UE accesses the network, it generally retains key network information to facilitate quick access in the future. For example, the UE saves details about the last cell it connected to, such as cell ID and frequency </w:t>
      </w:r>
      <w:r>
        <w:rPr>
          <w:rFonts w:eastAsiaTheme="minorEastAsia" w:hint="eastAsia"/>
          <w:lang w:eastAsia="zh-CN"/>
        </w:rPr>
        <w:lastRenderedPageBreak/>
        <w:t xml:space="preserve">information. In current NTN, the cell definition is based on geographic location like that in TN deployment. Therefore, the cell ID and the frequency used will be the same no matter which satellite serves the cell. This key network information is typically stored in the UE's non-volatile memory, such as the SIM card or built-in device storage, so that it remains available after device restarts or battery replacements. </w:t>
      </w:r>
      <w:r>
        <w:rPr>
          <w:rFonts w:eastAsiaTheme="minorEastAsia"/>
          <w:lang w:eastAsia="zh-CN"/>
        </w:rPr>
        <w:t>Therefore,</w:t>
      </w:r>
      <w:r>
        <w:rPr>
          <w:rFonts w:eastAsiaTheme="minorEastAsia" w:hint="eastAsia"/>
          <w:lang w:eastAsia="zh-CN"/>
        </w:rPr>
        <w:t xml:space="preserve"> when </w:t>
      </w:r>
      <w:r>
        <w:rPr>
          <w:rFonts w:eastAsia="Yu Mincho"/>
          <w:szCs w:val="16"/>
        </w:rPr>
        <w:t>a new satellite comes into coverage</w:t>
      </w:r>
      <w:r>
        <w:rPr>
          <w:rFonts w:eastAsia="宋体" w:hint="eastAsia"/>
          <w:szCs w:val="16"/>
          <w:lang w:eastAsia="zh-CN"/>
        </w:rPr>
        <w:t xml:space="preserve">, a </w:t>
      </w:r>
      <w:r>
        <w:rPr>
          <w:rFonts w:eastAsia="Yu Mincho"/>
          <w:szCs w:val="16"/>
        </w:rPr>
        <w:t xml:space="preserve">UE </w:t>
      </w:r>
      <w:r>
        <w:rPr>
          <w:rFonts w:eastAsia="宋体" w:hint="eastAsia"/>
          <w:szCs w:val="16"/>
          <w:lang w:eastAsia="zh-CN"/>
        </w:rPr>
        <w:t>can use the retained information to speed up the SSB detection.</w:t>
      </w:r>
      <w:r>
        <w:rPr>
          <w:rFonts w:eastAsia="Yu Mincho"/>
          <w:szCs w:val="16"/>
        </w:rPr>
        <w:t xml:space="preserve"> </w:t>
      </w:r>
    </w:p>
    <w:p w:rsidR="00F42DC5" w:rsidRDefault="00231CD8">
      <w:pPr>
        <w:ind w:left="0"/>
        <w:rPr>
          <w:rFonts w:eastAsiaTheme="minorEastAsia"/>
          <w:lang w:eastAsia="zh-CN"/>
        </w:rPr>
      </w:pPr>
      <w:r>
        <w:rPr>
          <w:rFonts w:eastAsiaTheme="minorEastAsia" w:hint="eastAsia"/>
          <w:lang w:eastAsia="zh-CN"/>
        </w:rPr>
        <w:t xml:space="preserve">Though the extended SSB periodicity of 640ms increases the cell search latency, considering one-shot PSS detection (at least workable for </w:t>
      </w:r>
      <w:r>
        <w:rPr>
          <w:rFonts w:eastAsiaTheme="minorEastAsia"/>
          <w:lang w:eastAsia="zh-CN"/>
        </w:rPr>
        <w:t xml:space="preserve">LEO-600 </w:t>
      </w:r>
      <w:r>
        <w:rPr>
          <w:rFonts w:eastAsiaTheme="minorEastAsia" w:hint="eastAsia"/>
          <w:lang w:eastAsia="zh-CN"/>
        </w:rPr>
        <w:t>Set 1-1</w:t>
      </w:r>
      <w:r>
        <w:rPr>
          <w:rFonts w:eastAsiaTheme="minorEastAsia"/>
          <w:lang w:eastAsia="zh-CN"/>
        </w:rPr>
        <w:t xml:space="preserve"> and </w:t>
      </w:r>
      <w:r>
        <w:rPr>
          <w:rFonts w:eastAsiaTheme="minorEastAsia" w:hint="eastAsia"/>
          <w:lang w:eastAsia="zh-CN"/>
        </w:rPr>
        <w:t xml:space="preserve">Set 1-2), an approximate latency of 0.7s is acceptable for accessing NTN with inherent long propagation delay. </w:t>
      </w:r>
    </w:p>
    <w:p w:rsidR="00F42DC5" w:rsidRDefault="00231CD8">
      <w:pPr>
        <w:ind w:left="0"/>
        <w:rPr>
          <w:rFonts w:eastAsia="宋体"/>
          <w:bCs/>
          <w:i/>
          <w:iCs/>
          <w:szCs w:val="20"/>
          <w:lang w:eastAsia="zh-CN"/>
        </w:rPr>
      </w:pPr>
      <w:r>
        <w:rPr>
          <w:rFonts w:eastAsia="Batang"/>
          <w:b/>
          <w:i/>
          <w:iCs/>
          <w:szCs w:val="20"/>
          <w:lang w:eastAsia="ko-KR"/>
        </w:rPr>
        <w:t xml:space="preserve">Observation </w:t>
      </w:r>
      <w:r>
        <w:rPr>
          <w:rFonts w:eastAsia="宋体" w:hint="eastAsia"/>
          <w:b/>
          <w:i/>
          <w:iCs/>
          <w:szCs w:val="20"/>
          <w:lang w:eastAsia="zh-CN"/>
        </w:rPr>
        <w:t>1</w:t>
      </w:r>
      <w:r>
        <w:rPr>
          <w:rFonts w:eastAsia="Batang"/>
          <w:bCs/>
          <w:i/>
          <w:iCs/>
          <w:szCs w:val="20"/>
          <w:lang w:eastAsia="ko-KR"/>
        </w:rPr>
        <w:t xml:space="preserve">: </w:t>
      </w:r>
      <w:r>
        <w:rPr>
          <w:rFonts w:eastAsia="宋体" w:hint="eastAsia"/>
          <w:bCs/>
          <w:i/>
          <w:iCs/>
          <w:szCs w:val="20"/>
          <w:lang w:eastAsia="zh-CN"/>
        </w:rPr>
        <w:t>Cell search complexity and latency can be reduced by using stored frequency information in USIM, advanced receiver processing and retained key network information at the UE side.</w:t>
      </w:r>
    </w:p>
    <w:p w:rsidR="00F42DC5" w:rsidRDefault="00231CD8">
      <w:pPr>
        <w:pStyle w:val="3"/>
        <w:numPr>
          <w:ilvl w:val="2"/>
          <w:numId w:val="5"/>
        </w:numPr>
        <w:rPr>
          <w:rFonts w:eastAsia="宋体"/>
          <w:b/>
          <w:sz w:val="21"/>
          <w:szCs w:val="24"/>
          <w:lang w:eastAsia="zh-CN"/>
        </w:rPr>
      </w:pPr>
      <w:r>
        <w:rPr>
          <w:rFonts w:eastAsia="宋体" w:hint="eastAsia"/>
          <w:b/>
          <w:sz w:val="21"/>
          <w:szCs w:val="24"/>
          <w:lang w:eastAsia="zh-CN"/>
        </w:rPr>
        <w:t>B</w:t>
      </w:r>
      <w:r>
        <w:rPr>
          <w:rFonts w:eastAsia="宋体"/>
          <w:b/>
          <w:sz w:val="21"/>
          <w:szCs w:val="24"/>
          <w:lang w:eastAsia="zh-CN"/>
        </w:rPr>
        <w:t>ackward compatibility</w:t>
      </w:r>
      <w:r>
        <w:rPr>
          <w:rFonts w:eastAsia="宋体" w:hint="eastAsia"/>
          <w:b/>
          <w:sz w:val="21"/>
          <w:szCs w:val="24"/>
          <w:lang w:eastAsia="zh-CN"/>
        </w:rPr>
        <w:t xml:space="preserve"> </w:t>
      </w:r>
    </w:p>
    <w:p w:rsidR="00F42DC5" w:rsidRDefault="00231CD8">
      <w:pPr>
        <w:spacing w:beforeLines="50" w:before="120" w:afterLines="50" w:after="120" w:line="240" w:lineRule="auto"/>
        <w:ind w:left="0"/>
        <w:rPr>
          <w:lang w:eastAsia="zh-CN"/>
        </w:rPr>
      </w:pPr>
      <w:r>
        <w:rPr>
          <w:lang w:eastAsia="zh-CN"/>
        </w:rPr>
        <w:t>Regarding the backward compatibility issue, the main concern from companies is that the legacy UE (e.g., pre-Rel-19) may not be able to access the network (i.e., initial access) since the SSB periodicity is extended. However, on this aspect, the following points should be clarified:</w:t>
      </w:r>
    </w:p>
    <w:p w:rsidR="00F42DC5" w:rsidRDefault="00231CD8">
      <w:pPr>
        <w:numPr>
          <w:ilvl w:val="0"/>
          <w:numId w:val="11"/>
        </w:numPr>
        <w:ind w:left="0"/>
        <w:rPr>
          <w:lang w:eastAsia="zh-CN"/>
        </w:rPr>
      </w:pPr>
      <w:r>
        <w:rPr>
          <w:lang w:eastAsia="zh-CN"/>
        </w:rPr>
        <w:t xml:space="preserve">P-1: </w:t>
      </w:r>
      <w:r>
        <w:rPr>
          <w:rFonts w:eastAsiaTheme="minorEastAsia" w:hint="eastAsia"/>
          <w:lang w:eastAsia="zh-CN"/>
        </w:rPr>
        <w:t xml:space="preserve">As </w:t>
      </w:r>
      <w:r>
        <w:rPr>
          <w:lang w:eastAsia="zh-CN"/>
        </w:rPr>
        <w:t xml:space="preserve">clarified in the previous discussion, the intention to extend the SSB periodicity is to match the selected deployment of brand-new service by interested operator. Such kind of extension is the direct consequence of the deployment. </w:t>
      </w:r>
      <w:r>
        <w:rPr>
          <w:rFonts w:hint="eastAsia"/>
          <w:lang w:eastAsia="zh-CN"/>
        </w:rPr>
        <w:t xml:space="preserve">In </w:t>
      </w:r>
      <w:r>
        <w:rPr>
          <w:lang w:eastAsia="zh-CN"/>
        </w:rPr>
        <w:t xml:space="preserve">this case, typically, there is no “legacy subscriber” </w:t>
      </w:r>
      <w:r>
        <w:rPr>
          <w:rFonts w:hint="eastAsia"/>
          <w:szCs w:val="20"/>
          <w:lang w:eastAsia="zh-CN"/>
        </w:rPr>
        <w:t xml:space="preserve"> to access the new satellite network </w:t>
      </w:r>
      <w:r>
        <w:rPr>
          <w:lang w:eastAsia="zh-CN"/>
        </w:rPr>
        <w:t>and the backward compatibility issue does not exist. Furthermore, similar as another WI (e.g., NES)</w:t>
      </w:r>
      <w:r>
        <w:rPr>
          <w:rFonts w:asciiTheme="minorEastAsia" w:eastAsiaTheme="minorEastAsia" w:hAnsiTheme="minorEastAsia"/>
          <w:lang w:eastAsia="zh-CN"/>
        </w:rPr>
        <w:t>,</w:t>
      </w:r>
      <w:r>
        <w:rPr>
          <w:lang w:eastAsia="zh-CN"/>
        </w:rPr>
        <w:t xml:space="preserve"> it can be even further clarified that this feature only allows Rel-19 device to access.</w:t>
      </w:r>
    </w:p>
    <w:p w:rsidR="00F42DC5" w:rsidRDefault="00231CD8">
      <w:pPr>
        <w:numPr>
          <w:ilvl w:val="0"/>
          <w:numId w:val="11"/>
        </w:numPr>
        <w:ind w:left="0"/>
        <w:rPr>
          <w:lang w:eastAsia="zh-CN"/>
        </w:rPr>
      </w:pPr>
      <w:r>
        <w:rPr>
          <w:lang w:eastAsia="zh-CN"/>
        </w:rPr>
        <w:t xml:space="preserve">P-2: </w:t>
      </w:r>
      <w:r>
        <w:rPr>
          <w:rFonts w:eastAsiaTheme="minorEastAsia" w:hint="eastAsia"/>
          <w:lang w:eastAsia="zh-CN"/>
        </w:rPr>
        <w:t xml:space="preserve">For </w:t>
      </w:r>
      <w:r>
        <w:rPr>
          <w:lang w:eastAsia="zh-CN"/>
        </w:rPr>
        <w:t>the pre-Rel-19, as also argued by other companies that the behaviour for SSB searching, i.e., assumption on the periodicity, can be further upgraded via OTA updates, e.g., from 20 ms to other value. In this case, the corresponding device can also be able to access the network without any issues.</w:t>
      </w:r>
    </w:p>
    <w:p w:rsidR="00F42DC5" w:rsidRDefault="00231CD8">
      <w:pPr>
        <w:spacing w:before="120" w:after="120" w:line="240" w:lineRule="auto"/>
        <w:ind w:left="0"/>
        <w:rPr>
          <w:rFonts w:eastAsia="宋体"/>
          <w:i/>
          <w:iCs/>
          <w:lang w:eastAsia="zh-CN"/>
        </w:rPr>
      </w:pPr>
      <w:r>
        <w:rPr>
          <w:b/>
          <w:i/>
          <w:szCs w:val="20"/>
        </w:rPr>
        <w:t xml:space="preserve">Proposal </w:t>
      </w:r>
      <w:r w:rsidR="00D32A5D">
        <w:rPr>
          <w:rFonts w:eastAsia="宋体"/>
          <w:b/>
          <w:i/>
          <w:szCs w:val="20"/>
          <w:lang w:eastAsia="zh-CN"/>
        </w:rPr>
        <w:t>4</w:t>
      </w:r>
      <w:r>
        <w:rPr>
          <w:rFonts w:eastAsia="宋体" w:hint="eastAsia"/>
          <w:b/>
          <w:bCs/>
          <w:i/>
          <w:iCs/>
          <w:szCs w:val="20"/>
          <w:lang w:eastAsia="zh-CN"/>
        </w:rPr>
        <w:t xml:space="preserve">: </w:t>
      </w:r>
      <w:r>
        <w:rPr>
          <w:rFonts w:eastAsia="宋体" w:hint="eastAsia"/>
          <w:i/>
          <w:iCs/>
          <w:szCs w:val="20"/>
          <w:lang w:eastAsia="zh-CN"/>
        </w:rPr>
        <w:t>B</w:t>
      </w:r>
      <w:r>
        <w:rPr>
          <w:rFonts w:eastAsia="宋体"/>
          <w:i/>
          <w:iCs/>
          <w:szCs w:val="20"/>
          <w:lang w:eastAsia="zh-CN"/>
        </w:rPr>
        <w:t xml:space="preserve">ackward compatibility should not be considered for </w:t>
      </w:r>
      <w:r>
        <w:rPr>
          <w:rFonts w:eastAsia="宋体" w:hint="eastAsia"/>
          <w:i/>
          <w:iCs/>
          <w:szCs w:val="20"/>
          <w:lang w:eastAsia="zh-CN"/>
        </w:rPr>
        <w:t xml:space="preserve">extended </w:t>
      </w:r>
      <w:r>
        <w:rPr>
          <w:rFonts w:eastAsia="宋体"/>
          <w:i/>
          <w:iCs/>
          <w:szCs w:val="20"/>
          <w:lang w:eastAsia="zh-CN"/>
        </w:rPr>
        <w:t xml:space="preserve">SSB </w:t>
      </w:r>
      <w:r>
        <w:rPr>
          <w:rFonts w:eastAsia="宋体" w:hint="eastAsia"/>
          <w:i/>
          <w:iCs/>
          <w:szCs w:val="20"/>
          <w:lang w:eastAsia="zh-CN"/>
        </w:rPr>
        <w:t>periodicity in NTN scenario</w:t>
      </w:r>
      <w:r>
        <w:rPr>
          <w:rFonts w:eastAsia="宋体"/>
          <w:i/>
          <w:iCs/>
          <w:szCs w:val="20"/>
          <w:lang w:eastAsia="zh-CN"/>
        </w:rPr>
        <w:t>.</w:t>
      </w:r>
    </w:p>
    <w:p w:rsidR="00F42DC5" w:rsidRDefault="00231CD8">
      <w:pPr>
        <w:pStyle w:val="2"/>
        <w:numPr>
          <w:ilvl w:val="1"/>
          <w:numId w:val="5"/>
        </w:numPr>
        <w:rPr>
          <w:rFonts w:eastAsia="宋体"/>
          <w:b/>
          <w:sz w:val="24"/>
          <w:szCs w:val="24"/>
          <w:lang w:eastAsia="zh-CN"/>
        </w:rPr>
      </w:pPr>
      <w:r>
        <w:rPr>
          <w:rFonts w:eastAsia="宋体" w:hint="eastAsia"/>
          <w:b/>
          <w:sz w:val="24"/>
          <w:szCs w:val="24"/>
          <w:lang w:eastAsia="zh-CN"/>
        </w:rPr>
        <w:t xml:space="preserve">Analysis on wide/narrow beam </w:t>
      </w:r>
    </w:p>
    <w:p w:rsidR="00F42DC5" w:rsidRDefault="00231CD8">
      <w:pPr>
        <w:pStyle w:val="3"/>
        <w:numPr>
          <w:ilvl w:val="2"/>
          <w:numId w:val="5"/>
        </w:numPr>
        <w:rPr>
          <w:rFonts w:eastAsia="宋体"/>
          <w:b/>
          <w:sz w:val="22"/>
          <w:szCs w:val="24"/>
          <w:lang w:eastAsia="zh-CN"/>
        </w:rPr>
      </w:pPr>
      <w:r>
        <w:rPr>
          <w:rFonts w:eastAsia="宋体" w:hint="eastAsia"/>
          <w:b/>
          <w:sz w:val="22"/>
          <w:szCs w:val="24"/>
          <w:lang w:eastAsia="zh-CN"/>
        </w:rPr>
        <w:t>DL CNR analysis with wide beam</w:t>
      </w:r>
    </w:p>
    <w:p w:rsidR="00F42DC5" w:rsidRDefault="00231CD8">
      <w:pPr>
        <w:ind w:left="0"/>
        <w:rPr>
          <w:rFonts w:eastAsiaTheme="minorEastAsia"/>
          <w:lang w:eastAsia="zh-CN"/>
        </w:rPr>
      </w:pPr>
      <w:r>
        <w:rPr>
          <w:rFonts w:eastAsiaTheme="minorEastAsia" w:hint="eastAsia"/>
          <w:lang w:eastAsia="zh-CN"/>
        </w:rPr>
        <w:t>In</w:t>
      </w:r>
      <w:r>
        <w:rPr>
          <w:rFonts w:eastAsia="宋体"/>
          <w:szCs w:val="20"/>
        </w:rPr>
        <w:t xml:space="preserve"> RAN1#11</w:t>
      </w:r>
      <w:r>
        <w:rPr>
          <w:rFonts w:eastAsia="宋体" w:hint="eastAsia"/>
          <w:szCs w:val="20"/>
          <w:lang w:eastAsia="zh-CN"/>
        </w:rPr>
        <w:t xml:space="preserve">8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szCs w:val="20"/>
        </w:rPr>
        <w:t xml:space="preserve">, </w:t>
      </w:r>
      <w:r>
        <w:rPr>
          <w:bCs/>
        </w:rPr>
        <w:t>wider beam of SSB</w:t>
      </w:r>
      <w:r>
        <w:rPr>
          <w:rFonts w:eastAsia="宋体" w:hint="eastAsia"/>
          <w:bCs/>
          <w:lang w:eastAsia="zh-CN"/>
        </w:rPr>
        <w:t xml:space="preserve"> has also been discussed as an alternative to improve coverage ratio. However, wide beam leads to insufficient CNR problems as analyzed in this section.</w:t>
      </w:r>
      <w:r>
        <w:rPr>
          <w:rFonts w:eastAsiaTheme="minorEastAsia" w:hint="eastAsia"/>
          <w:lang w:eastAsia="zh-CN"/>
        </w:rPr>
        <w:t xml:space="preserve"> Without loss of generality, a wide beam with coverage of 4 original beams is used as an example. There are following two possible ways to form the wide beam.</w:t>
      </w:r>
    </w:p>
    <w:p w:rsidR="00F42DC5" w:rsidRDefault="00231CD8">
      <w:pPr>
        <w:numPr>
          <w:ilvl w:val="0"/>
          <w:numId w:val="12"/>
        </w:numPr>
        <w:ind w:left="0"/>
        <w:rPr>
          <w:rFonts w:eastAsiaTheme="minorEastAsia"/>
          <w:lang w:eastAsia="zh-CN"/>
        </w:rPr>
      </w:pPr>
      <w:r>
        <w:rPr>
          <w:rFonts w:eastAsiaTheme="minorEastAsia" w:hint="eastAsia"/>
          <w:lang w:eastAsia="zh-CN"/>
        </w:rPr>
        <w:t xml:space="preserve">The first way is </w:t>
      </w:r>
      <w:r>
        <w:rPr>
          <w:rFonts w:eastAsiaTheme="minorEastAsia" w:hint="eastAsia"/>
          <w:b/>
          <w:bCs/>
          <w:lang w:eastAsia="zh-CN"/>
        </w:rPr>
        <w:t>based on decreased transmission power of each original beams</w:t>
      </w:r>
      <w:r>
        <w:rPr>
          <w:rFonts w:eastAsiaTheme="minorEastAsia" w:hint="eastAsia"/>
          <w:lang w:eastAsia="zh-CN"/>
        </w:rPr>
        <w:t xml:space="preserve">, which can be approximate to a wide beam with larger HPBW. </w:t>
      </w:r>
    </w:p>
    <w:p w:rsidR="00F42DC5" w:rsidRDefault="00231CD8">
      <w:pPr>
        <w:ind w:leftChars="100" w:left="200"/>
        <w:rPr>
          <w:rFonts w:eastAsiaTheme="minorEastAsia"/>
          <w:lang w:eastAsia="zh-CN"/>
        </w:rPr>
      </w:pPr>
      <w:r>
        <w:rPr>
          <w:rFonts w:eastAsiaTheme="minorEastAsia" w:hint="eastAsia"/>
          <w:lang w:eastAsia="zh-CN"/>
        </w:rPr>
        <w:t xml:space="preserve">For a phased array antenna, each original beam is formed using a phase shift weight vector for antenna elements. If a wide beam with coverage of 4 original beams is formed, these 4 original beams transmits the same SSB simultaneously. As a result, the transmission power on each original beam will be decreased by 6dB and impact on the DL link level performance is expected. The comparison of DL CNR with/without wide beam usage for LEO600km </w:t>
      </w:r>
      <w:r>
        <w:rPr>
          <w:rFonts w:hint="eastAsia"/>
          <w:lang w:eastAsia="zh-CN"/>
        </w:rPr>
        <w:t xml:space="preserve">with </w:t>
      </w:r>
      <w:r>
        <w:rPr>
          <w:lang w:eastAsia="zh-CN"/>
        </w:rPr>
        <w:t>30-degree</w:t>
      </w:r>
      <w:r>
        <w:rPr>
          <w:rFonts w:hint="eastAsia"/>
          <w:lang w:eastAsia="zh-CN"/>
        </w:rPr>
        <w:t xml:space="preserve"> elevation angle </w:t>
      </w:r>
      <w:r>
        <w:rPr>
          <w:rFonts w:eastAsiaTheme="minorEastAsia" w:hint="eastAsia"/>
          <w:lang w:eastAsia="zh-CN"/>
        </w:rPr>
        <w:t xml:space="preserve">is provided in </w:t>
      </w:r>
      <w:r>
        <w:rPr>
          <w:rFonts w:eastAsiaTheme="minorEastAsia" w:hint="eastAsia"/>
          <w:lang w:eastAsia="zh-CN"/>
        </w:rPr>
        <w:fldChar w:fldCharType="begin"/>
      </w:r>
      <w:r>
        <w:rPr>
          <w:rFonts w:eastAsiaTheme="minorEastAsia" w:hint="eastAsia"/>
          <w:lang w:eastAsia="zh-CN"/>
        </w:rPr>
        <w:instrText xml:space="preserve"> REF _Ref25834 \h </w:instrText>
      </w:r>
      <w:r>
        <w:rPr>
          <w:rFonts w:eastAsiaTheme="minorEastAsia" w:hint="eastAsia"/>
          <w:lang w:eastAsia="zh-CN"/>
        </w:rPr>
      </w:r>
      <w:r>
        <w:rPr>
          <w:rFonts w:eastAsiaTheme="minorEastAsia" w:hint="eastAsia"/>
          <w:lang w:eastAsia="zh-CN"/>
        </w:rPr>
        <w:fldChar w:fldCharType="separate"/>
      </w:r>
      <w:r>
        <w:t>Table 2</w:t>
      </w:r>
      <w:r>
        <w:rPr>
          <w:rFonts w:eastAsiaTheme="minorEastAsia" w:hint="eastAsia"/>
          <w:lang w:eastAsia="zh-CN"/>
        </w:rPr>
        <w:fldChar w:fldCharType="end"/>
      </w:r>
      <w:r>
        <w:rPr>
          <w:rFonts w:eastAsiaTheme="minorEastAsia"/>
          <w:lang w:eastAsia="zh-CN"/>
        </w:rPr>
        <w:t>.</w:t>
      </w:r>
    </w:p>
    <w:p w:rsidR="00F42DC5" w:rsidRDefault="00231CD8">
      <w:pPr>
        <w:pStyle w:val="a6"/>
        <w:rPr>
          <w:lang w:val="en-US"/>
        </w:rPr>
      </w:pPr>
      <w:bookmarkStart w:id="5" w:name="_Ref25834"/>
      <w:r>
        <w:t xml:space="preserve">Table </w:t>
      </w:r>
      <w:r>
        <w:fldChar w:fldCharType="begin"/>
      </w:r>
      <w:r>
        <w:instrText xml:space="preserve"> SEQ Table \* ARABIC </w:instrText>
      </w:r>
      <w:r>
        <w:fldChar w:fldCharType="separate"/>
      </w:r>
      <w:r>
        <w:t>2</w:t>
      </w:r>
      <w:r>
        <w:fldChar w:fldCharType="end"/>
      </w:r>
      <w:bookmarkEnd w:id="5"/>
      <w:r>
        <w:rPr>
          <w:rFonts w:hint="eastAsia"/>
          <w:lang w:val="en-US"/>
        </w:rPr>
        <w:t xml:space="preserve"> DL CNR for LEO600km with </w:t>
      </w:r>
      <w:r>
        <w:rPr>
          <w:lang w:val="en-US"/>
        </w:rPr>
        <w:t>30-degree</w:t>
      </w:r>
      <w:r>
        <w:rPr>
          <w:rFonts w:hint="eastAsia"/>
          <w:lang w:val="en-US"/>
        </w:rPr>
        <w:t xml:space="preserve"> elevation angle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0"/>
        <w:gridCol w:w="508"/>
        <w:gridCol w:w="731"/>
        <w:gridCol w:w="510"/>
        <w:gridCol w:w="731"/>
        <w:gridCol w:w="731"/>
        <w:gridCol w:w="874"/>
        <w:gridCol w:w="731"/>
        <w:gridCol w:w="582"/>
        <w:gridCol w:w="582"/>
        <w:gridCol w:w="582"/>
        <w:gridCol w:w="582"/>
        <w:gridCol w:w="912"/>
      </w:tblGrid>
      <w:tr w:rsidR="00F42DC5">
        <w:trPr>
          <w:cantSplit/>
          <w:trHeight w:val="2472"/>
          <w:jc w:val="center"/>
        </w:trPr>
        <w:tc>
          <w:tcPr>
            <w:tcW w:w="707" w:type="pct"/>
            <w:shd w:val="clear" w:color="auto" w:fill="auto"/>
            <w:noWrap/>
            <w:textDirection w:val="btLr"/>
            <w:vAlign w:val="center"/>
          </w:tcPr>
          <w:p w:rsidR="00F42DC5" w:rsidRDefault="00231CD8">
            <w:pPr>
              <w:keepNext/>
              <w:keepLines/>
              <w:overflowPunct w:val="0"/>
              <w:autoSpaceDE w:val="0"/>
              <w:autoSpaceDN w:val="0"/>
              <w:adjustRightInd w:val="0"/>
              <w:spacing w:after="0" w:line="240" w:lineRule="auto"/>
              <w:jc w:val="center"/>
              <w:textAlignment w:val="baseline"/>
              <w:rPr>
                <w:rFonts w:ascii="Arial" w:eastAsia="Times New Roman" w:hAnsi="Arial"/>
                <w:b/>
                <w:kern w:val="2"/>
                <w:sz w:val="16"/>
                <w:szCs w:val="16"/>
                <w:lang w:eastAsia="zh-CN"/>
              </w:rPr>
            </w:pPr>
            <w:r>
              <w:rPr>
                <w:rFonts w:ascii="Arial" w:eastAsia="Times New Roman" w:hAnsi="Arial" w:hint="eastAsia"/>
                <w:b/>
                <w:bCs/>
                <w:sz w:val="16"/>
                <w:szCs w:val="16"/>
                <w:lang w:eastAsia="zh-CN"/>
              </w:rPr>
              <w:lastRenderedPageBreak/>
              <w:t>Wide beam usage</w:t>
            </w:r>
          </w:p>
        </w:tc>
        <w:tc>
          <w:tcPr>
            <w:tcW w:w="270" w:type="pct"/>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parameter set</w:t>
            </w:r>
          </w:p>
        </w:tc>
        <w:tc>
          <w:tcPr>
            <w:tcW w:w="389"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Frequency [GHz]</w:t>
            </w:r>
          </w:p>
        </w:tc>
        <w:tc>
          <w:tcPr>
            <w:tcW w:w="271" w:type="pct"/>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U</w:t>
            </w:r>
            <w:r>
              <w:rPr>
                <w:rFonts w:ascii="Arial" w:eastAsia="宋体" w:hAnsi="Arial"/>
                <w:b/>
                <w:kern w:val="2"/>
                <w:sz w:val="16"/>
                <w:szCs w:val="16"/>
                <w:lang w:eastAsia="zh-CN"/>
              </w:rPr>
              <w:t>E antenna gain [dBi]</w:t>
            </w:r>
          </w:p>
        </w:tc>
        <w:tc>
          <w:tcPr>
            <w:tcW w:w="389"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TX: EIRP density [dBW/MHz]</w:t>
            </w:r>
          </w:p>
        </w:tc>
        <w:tc>
          <w:tcPr>
            <w:tcW w:w="389"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RX: G/T [dB/T]</w:t>
            </w:r>
          </w:p>
        </w:tc>
        <w:tc>
          <w:tcPr>
            <w:tcW w:w="465"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Free space path loss [dB]</w:t>
            </w:r>
          </w:p>
        </w:tc>
        <w:tc>
          <w:tcPr>
            <w:tcW w:w="389"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Atmospheric loss [dB]</w:t>
            </w:r>
          </w:p>
        </w:tc>
        <w:tc>
          <w:tcPr>
            <w:tcW w:w="310"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Shadow fading margin [dB]</w:t>
            </w:r>
          </w:p>
        </w:tc>
        <w:tc>
          <w:tcPr>
            <w:tcW w:w="310"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Scintillation Loss [dB]</w:t>
            </w:r>
          </w:p>
        </w:tc>
        <w:tc>
          <w:tcPr>
            <w:tcW w:w="310"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Polarization loss [dB]</w:t>
            </w:r>
          </w:p>
        </w:tc>
        <w:tc>
          <w:tcPr>
            <w:tcW w:w="310"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Additional losses [dB]</w:t>
            </w:r>
          </w:p>
        </w:tc>
        <w:tc>
          <w:tcPr>
            <w:tcW w:w="486" w:type="pct"/>
            <w:shd w:val="clear" w:color="auto" w:fill="auto"/>
            <w:noWrap/>
            <w:textDirection w:val="btLr"/>
            <w:vAlign w:val="center"/>
          </w:tcPr>
          <w:p w:rsidR="00F42DC5" w:rsidRDefault="00231CD8">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CNR [dB]</w:t>
            </w:r>
          </w:p>
        </w:tc>
      </w:tr>
      <w:tr w:rsidR="00F42DC5">
        <w:trPr>
          <w:trHeight w:val="283"/>
          <w:jc w:val="center"/>
        </w:trPr>
        <w:tc>
          <w:tcPr>
            <w:tcW w:w="707" w:type="pct"/>
            <w:vMerge w:val="restar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No</w:t>
            </w:r>
          </w:p>
        </w:tc>
        <w:tc>
          <w:tcPr>
            <w:tcW w:w="270" w:type="pct"/>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-1</w:t>
            </w:r>
          </w:p>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34</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-1.9</w:t>
            </w:r>
          </w:p>
        </w:tc>
      </w:tr>
      <w:tr w:rsidR="00F42DC5">
        <w:trPr>
          <w:trHeight w:val="283"/>
          <w:jc w:val="center"/>
        </w:trPr>
        <w:tc>
          <w:tcPr>
            <w:tcW w:w="707" w:type="pct"/>
            <w:vMerge/>
            <w:shd w:val="clear" w:color="auto" w:fill="auto"/>
            <w:noWrap/>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0" w:type="pct"/>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26</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w:t>
            </w:r>
            <w:r>
              <w:rPr>
                <w:rFonts w:ascii="Arial" w:eastAsia="宋体" w:hAnsi="Arial"/>
                <w:b/>
                <w:bCs/>
                <w:kern w:val="2"/>
                <w:sz w:val="16"/>
                <w:szCs w:val="16"/>
                <w:lang w:eastAsia="zh-CN"/>
              </w:rPr>
              <w:t>9</w:t>
            </w:r>
            <w:r>
              <w:rPr>
                <w:rFonts w:ascii="Arial" w:eastAsia="宋体" w:hAnsi="Arial" w:hint="eastAsia"/>
                <w:b/>
                <w:bCs/>
                <w:kern w:val="2"/>
                <w:sz w:val="16"/>
                <w:szCs w:val="16"/>
                <w:lang w:eastAsia="zh-CN"/>
              </w:rPr>
              <w:t>.9</w:t>
            </w:r>
          </w:p>
        </w:tc>
      </w:tr>
      <w:tr w:rsidR="00F42DC5">
        <w:trPr>
          <w:trHeight w:val="283"/>
          <w:jc w:val="center"/>
        </w:trPr>
        <w:tc>
          <w:tcPr>
            <w:tcW w:w="707" w:type="pct"/>
            <w:vMerge w:val="restar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hint="eastAsia"/>
                <w:sz w:val="16"/>
                <w:szCs w:val="16"/>
                <w:lang w:eastAsia="zh-CN"/>
              </w:rPr>
              <w:t>Yes</w:t>
            </w:r>
          </w:p>
          <w:p w:rsidR="00F42DC5" w:rsidRDefault="00231CD8">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4 footprints</w:t>
            </w:r>
          </w:p>
        </w:tc>
        <w:tc>
          <w:tcPr>
            <w:tcW w:w="270" w:type="pct"/>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1-1</w:t>
            </w:r>
          </w:p>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8</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-7.9</w:t>
            </w:r>
          </w:p>
        </w:tc>
      </w:tr>
      <w:tr w:rsidR="00F42DC5">
        <w:trPr>
          <w:trHeight w:val="283"/>
          <w:jc w:val="center"/>
        </w:trPr>
        <w:tc>
          <w:tcPr>
            <w:tcW w:w="707" w:type="pct"/>
            <w:vMerge/>
            <w:shd w:val="clear" w:color="auto" w:fill="auto"/>
            <w:noWrap/>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0" w:type="pct"/>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F42DC5" w:rsidRDefault="00231CD8">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-15.9</w:t>
            </w:r>
          </w:p>
        </w:tc>
      </w:tr>
    </w:tbl>
    <w:p w:rsidR="00F42DC5" w:rsidRDefault="00231CD8">
      <w:pPr>
        <w:spacing w:before="120" w:after="120" w:line="240" w:lineRule="auto"/>
        <w:ind w:leftChars="100" w:left="200"/>
        <w:rPr>
          <w:rFonts w:eastAsiaTheme="minorEastAsia"/>
          <w:lang w:eastAsia="zh-CN"/>
        </w:rPr>
      </w:pPr>
      <w:r>
        <w:rPr>
          <w:rFonts w:eastAsiaTheme="minorEastAsia" w:hint="eastAsia"/>
          <w:lang w:eastAsia="zh-CN"/>
        </w:rPr>
        <w:t>Compared with the required SNR provided in Section 3, all necessary DL common channels cannot be correctly received with the reduced CNR values. Accordingly, all necessary DL channel should be enhanced to meet the link budget. Then, the minimum dwell time for the served region for each beam will be further increased and the needs to extend the periodicity of the common channel still holds.</w:t>
      </w:r>
    </w:p>
    <w:p w:rsidR="00F42DC5" w:rsidRDefault="00231CD8">
      <w:pPr>
        <w:ind w:left="0"/>
        <w:rPr>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bCs/>
          <w:i/>
          <w:iCs/>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rsidR="00F42DC5" w:rsidRDefault="00231CD8">
      <w:pPr>
        <w:numPr>
          <w:ilvl w:val="0"/>
          <w:numId w:val="12"/>
        </w:numPr>
        <w:ind w:left="0"/>
        <w:rPr>
          <w:rFonts w:eastAsiaTheme="minorEastAsia"/>
          <w:lang w:eastAsia="zh-CN"/>
        </w:rPr>
      </w:pPr>
      <w:r>
        <w:rPr>
          <w:rFonts w:eastAsiaTheme="minorEastAsia" w:hint="eastAsia"/>
          <w:lang w:eastAsia="zh-CN"/>
        </w:rPr>
        <w:t xml:space="preserve">The second way is </w:t>
      </w:r>
      <w:r>
        <w:rPr>
          <w:rFonts w:eastAsiaTheme="minorEastAsia" w:hint="eastAsia"/>
          <w:b/>
          <w:bCs/>
          <w:lang w:eastAsia="zh-CN"/>
        </w:rPr>
        <w:t>based on increased coverage of one original beam</w:t>
      </w:r>
      <w:r>
        <w:rPr>
          <w:rFonts w:eastAsiaTheme="minorEastAsia" w:hint="eastAsia"/>
          <w:lang w:eastAsia="zh-CN"/>
        </w:rPr>
        <w:t xml:space="preserve">, i.e., directly </w:t>
      </w:r>
      <w:r>
        <w:rPr>
          <w:rFonts w:eastAsiaTheme="minorEastAsia"/>
        </w:rPr>
        <w:t>increase</w:t>
      </w:r>
      <w:r>
        <w:rPr>
          <w:rFonts w:eastAsiaTheme="minorEastAsia" w:hint="eastAsia"/>
          <w:lang w:eastAsia="zh-CN"/>
        </w:rPr>
        <w:t xml:space="preserve"> footprint diameter (or adjacent beam spacing) </w:t>
      </w:r>
      <w:r>
        <w:rPr>
          <w:rFonts w:eastAsiaTheme="minorEastAsia"/>
        </w:rPr>
        <w:t>by keeping the same HPBW</w:t>
      </w:r>
      <w:r>
        <w:rPr>
          <w:rFonts w:eastAsiaTheme="minorEastAsia" w:hint="eastAsia"/>
          <w:lang w:eastAsia="zh-CN"/>
        </w:rPr>
        <w:t xml:space="preserve">. </w:t>
      </w:r>
    </w:p>
    <w:p w:rsidR="00F42DC5" w:rsidRDefault="00231CD8">
      <w:pPr>
        <w:ind w:leftChars="100" w:left="200"/>
        <w:rPr>
          <w:rFonts w:eastAsiaTheme="minorEastAsia"/>
          <w:lang w:eastAsia="zh-CN"/>
        </w:rPr>
      </w:pPr>
      <w:r>
        <w:rPr>
          <w:rFonts w:eastAsiaTheme="minorEastAsia" w:hint="eastAsia"/>
          <w:lang w:eastAsia="zh-CN"/>
        </w:rPr>
        <w:t xml:space="preserve">This way may be difficult due to the antenna gain loss with larger azimuth angle required by the extended footprint diameter. The antenna gain of the phased array antenna for S-band is provided in </w:t>
      </w:r>
      <w:r>
        <w:rPr>
          <w:rFonts w:eastAsiaTheme="minorEastAsia" w:hint="eastAsia"/>
          <w:lang w:eastAsia="zh-CN"/>
        </w:rPr>
        <w:fldChar w:fldCharType="begin"/>
      </w:r>
      <w:r>
        <w:rPr>
          <w:rFonts w:eastAsiaTheme="minorEastAsia" w:hint="eastAsia"/>
          <w:lang w:eastAsia="zh-CN"/>
        </w:rPr>
        <w:instrText xml:space="preserve"> REF _Ref22616 \h </w:instrText>
      </w:r>
      <w:r>
        <w:rPr>
          <w:rFonts w:eastAsiaTheme="minorEastAsia" w:hint="eastAsia"/>
          <w:lang w:eastAsia="zh-CN"/>
        </w:rPr>
      </w:r>
      <w:r>
        <w:rPr>
          <w:rFonts w:eastAsiaTheme="minorEastAsia" w:hint="eastAsia"/>
          <w:lang w:eastAsia="zh-CN"/>
        </w:rPr>
        <w:fldChar w:fldCharType="separate"/>
      </w:r>
      <w:r>
        <w:t>Figure 1</w:t>
      </w:r>
      <w:r>
        <w:rPr>
          <w:rFonts w:eastAsiaTheme="minorEastAsia" w:hint="eastAsia"/>
          <w:lang w:eastAsia="zh-CN"/>
        </w:rPr>
        <w:fldChar w:fldCharType="end"/>
      </w:r>
      <w:r>
        <w:rPr>
          <w:rFonts w:eastAsiaTheme="minorEastAsia" w:hint="eastAsia"/>
          <w:lang w:eastAsia="zh-CN"/>
        </w:rPr>
        <w:t xml:space="preserve">. It is observed that the antenna gain decreases rapidly with the growth of azimuth angle. </w:t>
      </w:r>
    </w:p>
    <w:p w:rsidR="00F42DC5" w:rsidRDefault="00231CD8">
      <w:pPr>
        <w:ind w:left="258" w:hangingChars="129" w:hanging="258"/>
        <w:jc w:val="center"/>
        <w:rPr>
          <w:rFonts w:eastAsiaTheme="minorEastAsia"/>
          <w:sz w:val="22"/>
          <w:lang w:eastAsia="ko-KR"/>
        </w:rPr>
      </w:pPr>
      <w:r>
        <w:rPr>
          <w:noProof/>
        </w:rPr>
        <w:drawing>
          <wp:inline distT="0" distB="0" distL="114300" distR="114300">
            <wp:extent cx="4051300" cy="1630045"/>
            <wp:effectExtent l="0" t="0" r="635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83231" cy="1642939"/>
                    </a:xfrm>
                    <a:prstGeom prst="rect">
                      <a:avLst/>
                    </a:prstGeom>
                    <a:noFill/>
                    <a:ln>
                      <a:noFill/>
                    </a:ln>
                  </pic:spPr>
                </pic:pic>
              </a:graphicData>
            </a:graphic>
          </wp:inline>
        </w:drawing>
      </w:r>
    </w:p>
    <w:p w:rsidR="00F42DC5" w:rsidRDefault="00231CD8">
      <w:pPr>
        <w:pStyle w:val="a6"/>
        <w:ind w:left="259" w:hangingChars="129" w:hanging="259"/>
        <w:rPr>
          <w:lang w:val="en-US"/>
        </w:rPr>
      </w:pPr>
      <w:bookmarkStart w:id="6" w:name="_Ref22616"/>
      <w:r>
        <w:t xml:space="preserve">Figure </w:t>
      </w:r>
      <w:r>
        <w:fldChar w:fldCharType="begin"/>
      </w:r>
      <w:r>
        <w:instrText xml:space="preserve"> SEQ Figure \* ARABIC </w:instrText>
      </w:r>
      <w:r>
        <w:fldChar w:fldCharType="separate"/>
      </w:r>
      <w:r>
        <w:t>1</w:t>
      </w:r>
      <w:r>
        <w:fldChar w:fldCharType="end"/>
      </w:r>
      <w:bookmarkEnd w:id="6"/>
      <w:r>
        <w:rPr>
          <w:rFonts w:hint="eastAsia"/>
          <w:lang w:val="en-US"/>
        </w:rPr>
        <w:t xml:space="preserve"> A</w:t>
      </w:r>
      <w:r>
        <w:rPr>
          <w:rFonts w:hint="eastAsia"/>
          <w:lang w:eastAsia="ko-KR"/>
        </w:rPr>
        <w:t>ntenna gain pattern of the phased array antenna</w:t>
      </w:r>
      <w:r>
        <w:rPr>
          <w:rFonts w:hint="eastAsia"/>
          <w:lang w:val="en-US"/>
        </w:rPr>
        <w:t xml:space="preserve"> (</w:t>
      </w:r>
      <w:r>
        <w:rPr>
          <w:rFonts w:hint="eastAsia"/>
          <w:lang w:eastAsia="ko-KR"/>
        </w:rPr>
        <w:t>S-band</w:t>
      </w:r>
      <w:r>
        <w:rPr>
          <w:rFonts w:hint="eastAsia"/>
          <w:lang w:val="en-US"/>
        </w:rPr>
        <w:t>)</w:t>
      </w:r>
    </w:p>
    <w:p w:rsidR="00F42DC5" w:rsidRDefault="00231CD8">
      <w:pPr>
        <w:ind w:leftChars="100" w:left="200"/>
        <w:rPr>
          <w:rFonts w:eastAsia="宋体"/>
          <w:szCs w:val="20"/>
          <w:lang w:eastAsia="zh-CN"/>
        </w:rPr>
      </w:pPr>
      <w:r>
        <w:rPr>
          <w:rFonts w:eastAsiaTheme="minorEastAsia" w:hint="eastAsia"/>
          <w:lang w:eastAsia="zh-CN"/>
        </w:rPr>
        <w:t>To cover original beams</w:t>
      </w:r>
      <w:r>
        <w:rPr>
          <w:rFonts w:eastAsiaTheme="minorEastAsia"/>
          <w:lang w:eastAsia="zh-CN"/>
        </w:rPr>
        <w:t>’</w:t>
      </w:r>
      <w:r>
        <w:rPr>
          <w:rFonts w:eastAsiaTheme="minorEastAsia" w:hint="eastAsia"/>
          <w:lang w:eastAsia="zh-CN"/>
        </w:rPr>
        <w:t xml:space="preserve"> footprint (with beam radius of 25km), the beam radius is changed to 50km. The corresponding azimuth angle is </w:t>
      </w:r>
      <m:oMath>
        <m:r>
          <m:rPr>
            <m:sty m:val="p"/>
          </m:rPr>
          <w:rPr>
            <w:rFonts w:ascii="Cambria Math" w:eastAsiaTheme="minorEastAsia" w:hAnsi="Cambria Math" w:hint="eastAsia"/>
            <w:lang w:eastAsia="ko-KR"/>
          </w:rPr>
          <m:t>±</m:t>
        </m:r>
        <m:r>
          <m:rPr>
            <m:sty m:val="p"/>
          </m:rPr>
          <w:rPr>
            <w:rFonts w:ascii="Cambria Math" w:eastAsiaTheme="minorEastAsia" w:hAnsi="Cambria Math"/>
            <w:lang w:eastAsia="zh-CN"/>
          </w:rPr>
          <m:t>4.76</m:t>
        </m:r>
      </m:oMath>
      <w:r>
        <w:rPr>
          <w:rFonts w:eastAsiaTheme="minorEastAsia" w:hint="eastAsia"/>
          <w:lang w:eastAsia="ko-KR"/>
        </w:rPr>
        <w:t xml:space="preserve"> degree</w:t>
      </w:r>
      <w:r>
        <w:rPr>
          <w:rFonts w:eastAsiaTheme="minorEastAsia" w:hint="eastAsia"/>
          <w:lang w:eastAsia="zh-CN"/>
        </w:rPr>
        <w:t xml:space="preserve"> instead of </w:t>
      </w:r>
      <m:oMath>
        <m:r>
          <m:rPr>
            <m:sty m:val="p"/>
          </m:rPr>
          <w:rPr>
            <w:rFonts w:ascii="Cambria Math" w:eastAsiaTheme="minorEastAsia" w:hAnsi="Cambria Math" w:hint="eastAsia"/>
            <w:lang w:eastAsia="ko-KR"/>
          </w:rPr>
          <m:t>±</m:t>
        </m:r>
        <m:r>
          <m:rPr>
            <m:sty m:val="p"/>
          </m:rPr>
          <w:rPr>
            <w:rFonts w:ascii="Cambria Math" w:eastAsiaTheme="minorEastAsia" w:hAnsi="Cambria Math" w:hint="eastAsia"/>
            <w:lang w:eastAsia="ko-KR"/>
          </w:rPr>
          <m:t>2.39</m:t>
        </m:r>
      </m:oMath>
      <w:r>
        <w:rPr>
          <w:rFonts w:eastAsiaTheme="minorEastAsia" w:hint="eastAsia"/>
          <w:lang w:eastAsia="ko-KR"/>
        </w:rPr>
        <w:t xml:space="preserve"> degree</w:t>
      </w:r>
      <w:r>
        <w:rPr>
          <w:rFonts w:eastAsiaTheme="minorEastAsia" w:hint="eastAsia"/>
          <w:lang w:eastAsia="zh-CN"/>
        </w:rPr>
        <w:t xml:space="preserve">. For the nadir beam, the antenna gain loss of the wide beam edge is about 20dB. In </w:t>
      </w:r>
      <w:r>
        <w:rPr>
          <w:rFonts w:eastAsiaTheme="minorEastAsia" w:hint="eastAsia"/>
          <w:lang w:eastAsia="zh-CN"/>
        </w:rPr>
        <w:fldChar w:fldCharType="begin"/>
      </w:r>
      <w:r>
        <w:rPr>
          <w:rFonts w:eastAsiaTheme="minorEastAsia" w:hint="eastAsia"/>
          <w:lang w:eastAsia="zh-CN"/>
        </w:rPr>
        <w:instrText xml:space="preserve"> REF _Ref1848 \h </w:instrText>
      </w:r>
      <w:r>
        <w:rPr>
          <w:rFonts w:eastAsiaTheme="minorEastAsia" w:hint="eastAsia"/>
          <w:lang w:eastAsia="zh-CN"/>
        </w:rPr>
      </w:r>
      <w:r>
        <w:rPr>
          <w:rFonts w:eastAsiaTheme="minorEastAsia" w:hint="eastAsia"/>
          <w:lang w:eastAsia="zh-CN"/>
        </w:rPr>
        <w:fldChar w:fldCharType="separate"/>
      </w:r>
      <w:r>
        <w:t>Table 3</w:t>
      </w:r>
      <w:r>
        <w:rPr>
          <w:rFonts w:eastAsiaTheme="minorEastAsia" w:hint="eastAsia"/>
          <w:lang w:eastAsia="zh-CN"/>
        </w:rPr>
        <w:fldChar w:fldCharType="end"/>
      </w:r>
      <w:r>
        <w:rPr>
          <w:rFonts w:eastAsiaTheme="minorEastAsia" w:hint="eastAsia"/>
          <w:lang w:eastAsia="zh-CN"/>
        </w:rPr>
        <w:t xml:space="preserve">, DL CNR with/without </w:t>
      </w:r>
      <w:r>
        <w:rPr>
          <w:rFonts w:eastAsiaTheme="minorEastAsia"/>
          <w:lang w:eastAsia="zh-CN"/>
        </w:rPr>
        <w:t>increased beam coverage</w:t>
      </w:r>
      <w:r>
        <w:rPr>
          <w:rFonts w:eastAsiaTheme="minorEastAsia" w:hint="eastAsia"/>
          <w:lang w:eastAsia="zh-CN"/>
        </w:rPr>
        <w:t xml:space="preserve"> for LEO600km nadir beam is provided</w:t>
      </w:r>
      <w:r>
        <w:rPr>
          <w:rFonts w:eastAsiaTheme="minorEastAsia"/>
          <w:lang w:eastAsia="zh-CN"/>
        </w:rPr>
        <w:t xml:space="preserve">. </w:t>
      </w:r>
      <w:r>
        <w:rPr>
          <w:rFonts w:eastAsiaTheme="minorEastAsia" w:hint="eastAsia"/>
          <w:lang w:eastAsia="zh-CN"/>
        </w:rPr>
        <w:t xml:space="preserve">It is observed that the CNR at the wide beam edge is too low to support the </w:t>
      </w:r>
      <w:r>
        <w:rPr>
          <w:rFonts w:eastAsia="宋体" w:hint="eastAsia"/>
          <w:szCs w:val="20"/>
          <w:lang w:eastAsia="zh-CN"/>
        </w:rPr>
        <w:t>DL common channels transmission.</w:t>
      </w:r>
    </w:p>
    <w:p w:rsidR="00F42DC5" w:rsidRDefault="00231CD8">
      <w:pPr>
        <w:pStyle w:val="a6"/>
        <w:rPr>
          <w:lang w:val="en-US"/>
        </w:rPr>
      </w:pPr>
      <w:bookmarkStart w:id="7" w:name="_Ref1848"/>
      <w:r>
        <w:t xml:space="preserve">Table </w:t>
      </w:r>
      <w:r>
        <w:fldChar w:fldCharType="begin"/>
      </w:r>
      <w:r>
        <w:instrText xml:space="preserve"> SEQ Table \* ARABIC </w:instrText>
      </w:r>
      <w:r>
        <w:fldChar w:fldCharType="separate"/>
      </w:r>
      <w:r>
        <w:t>3</w:t>
      </w:r>
      <w:r>
        <w:fldChar w:fldCharType="end"/>
      </w:r>
      <w:bookmarkEnd w:id="7"/>
      <w:r>
        <w:rPr>
          <w:rFonts w:hint="eastAsia"/>
          <w:lang w:val="en-US"/>
        </w:rPr>
        <w:t xml:space="preserve"> DL CNR comparison for LEO600km nadir beam without/with wide beam usage-2</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696"/>
        <w:gridCol w:w="861"/>
        <w:gridCol w:w="478"/>
        <w:gridCol w:w="589"/>
        <w:gridCol w:w="738"/>
        <w:gridCol w:w="695"/>
        <w:gridCol w:w="749"/>
        <w:gridCol w:w="501"/>
        <w:gridCol w:w="593"/>
        <w:gridCol w:w="524"/>
        <w:gridCol w:w="477"/>
        <w:gridCol w:w="477"/>
        <w:gridCol w:w="800"/>
      </w:tblGrid>
      <w:tr w:rsidR="00F42DC5">
        <w:trPr>
          <w:trHeight w:val="1658"/>
        </w:trPr>
        <w:tc>
          <w:tcPr>
            <w:tcW w:w="642"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lastRenderedPageBreak/>
              <w:t>Wide beam usage</w:t>
            </w:r>
          </w:p>
        </w:tc>
        <w:tc>
          <w:tcPr>
            <w:tcW w:w="370"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Satellite parameter set</w:t>
            </w:r>
          </w:p>
        </w:tc>
        <w:tc>
          <w:tcPr>
            <w:tcW w:w="458"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 xml:space="preserve">Azimuth angle </w:t>
            </w:r>
            <w:r>
              <w:rPr>
                <w:rFonts w:ascii="Arial" w:eastAsia="Times New Roman" w:hAnsi="Arial" w:hint="eastAsia"/>
                <w:b/>
                <w:bCs/>
                <w:sz w:val="16"/>
                <w:szCs w:val="16"/>
                <w:lang w:eastAsia="zh-CN"/>
              </w:rPr>
              <w:t>（degree）</w:t>
            </w:r>
          </w:p>
        </w:tc>
        <w:tc>
          <w:tcPr>
            <w:tcW w:w="254"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Frequency [GHz]</w:t>
            </w:r>
          </w:p>
        </w:tc>
        <w:tc>
          <w:tcPr>
            <w:tcW w:w="313"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U</w:t>
            </w:r>
            <w:r>
              <w:rPr>
                <w:rFonts w:ascii="Arial" w:eastAsia="Times New Roman" w:hAnsi="Arial" w:hint="eastAsia"/>
                <w:b/>
                <w:bCs/>
                <w:sz w:val="16"/>
                <w:szCs w:val="16"/>
                <w:lang w:eastAsia="zh-CN"/>
              </w:rPr>
              <w:t>E antenna gain [dBi]</w:t>
            </w:r>
          </w:p>
        </w:tc>
        <w:tc>
          <w:tcPr>
            <w:tcW w:w="393"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TX: EIRP density [dBW/MHz]</w:t>
            </w:r>
          </w:p>
        </w:tc>
        <w:tc>
          <w:tcPr>
            <w:tcW w:w="370"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RX: G/T [dB/T]</w:t>
            </w:r>
          </w:p>
        </w:tc>
        <w:tc>
          <w:tcPr>
            <w:tcW w:w="399"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Free space path loss [dB]</w:t>
            </w:r>
          </w:p>
        </w:tc>
        <w:tc>
          <w:tcPr>
            <w:tcW w:w="267"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Atmospheric loss [dB]</w:t>
            </w:r>
          </w:p>
        </w:tc>
        <w:tc>
          <w:tcPr>
            <w:tcW w:w="316"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Shadow fading margin [dB]</w:t>
            </w:r>
          </w:p>
        </w:tc>
        <w:tc>
          <w:tcPr>
            <w:tcW w:w="279"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Scintillation Loss [dB]</w:t>
            </w:r>
          </w:p>
        </w:tc>
        <w:tc>
          <w:tcPr>
            <w:tcW w:w="254"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Polarization loss [dB]</w:t>
            </w:r>
          </w:p>
        </w:tc>
        <w:tc>
          <w:tcPr>
            <w:tcW w:w="254"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Additional losses [dB]</w:t>
            </w:r>
          </w:p>
        </w:tc>
        <w:tc>
          <w:tcPr>
            <w:tcW w:w="426" w:type="pct"/>
            <w:shd w:val="clear" w:color="auto" w:fill="auto"/>
            <w:textDirection w:val="btLr"/>
            <w:vAlign w:val="center"/>
          </w:tcPr>
          <w:p w:rsidR="00F42DC5" w:rsidRDefault="00231CD8">
            <w:pPr>
              <w:keepNext/>
              <w:keepLines/>
              <w:overflowPunct w:val="0"/>
              <w:autoSpaceDE w:val="0"/>
              <w:autoSpaceDN w:val="0"/>
              <w:adjustRightInd w:val="0"/>
              <w:spacing w:after="0" w:line="240" w:lineRule="auto"/>
              <w:ind w:right="113"/>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CNR [dB]</w:t>
            </w:r>
          </w:p>
        </w:tc>
      </w:tr>
      <w:tr w:rsidR="00F42DC5">
        <w:trPr>
          <w:trHeight w:val="327"/>
        </w:trPr>
        <w:tc>
          <w:tcPr>
            <w:tcW w:w="642" w:type="pct"/>
            <w:vMerge w:val="restar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No</w:t>
            </w:r>
          </w:p>
        </w:tc>
        <w:tc>
          <w:tcPr>
            <w:tcW w:w="370" w:type="pct"/>
            <w:vMerge w:val="restar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1-1/2</w:t>
            </w: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34</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3.17</w:t>
            </w:r>
          </w:p>
        </w:tc>
      </w:tr>
      <w:tr w:rsidR="00F42DC5">
        <w:trPr>
          <w:trHeight w:val="327"/>
        </w:trPr>
        <w:tc>
          <w:tcPr>
            <w:tcW w:w="642" w:type="pct"/>
            <w:vMerge/>
            <w:shd w:val="clear" w:color="auto" w:fill="auto"/>
            <w:noWrap/>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+/-2.39</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28.96</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154.04</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-1.88</w:t>
            </w:r>
          </w:p>
        </w:tc>
      </w:tr>
      <w:tr w:rsidR="00F42DC5">
        <w:trPr>
          <w:trHeight w:val="312"/>
        </w:trPr>
        <w:tc>
          <w:tcPr>
            <w:tcW w:w="642" w:type="pct"/>
            <w:vMerge/>
            <w:shd w:val="clear" w:color="auto" w:fill="auto"/>
            <w:noWrap/>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val="restar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1-3</w:t>
            </w: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26</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-4.83</w:t>
            </w:r>
          </w:p>
        </w:tc>
      </w:tr>
      <w:tr w:rsidR="00F42DC5">
        <w:trPr>
          <w:trHeight w:val="327"/>
        </w:trPr>
        <w:tc>
          <w:tcPr>
            <w:tcW w:w="642" w:type="pct"/>
            <w:vMerge/>
            <w:shd w:val="clear" w:color="auto" w:fill="auto"/>
            <w:noWrap/>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+/-2.39</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20.96</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154.04</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-9.88</w:t>
            </w:r>
          </w:p>
        </w:tc>
      </w:tr>
      <w:tr w:rsidR="00F42DC5">
        <w:trPr>
          <w:trHeight w:val="327"/>
        </w:trPr>
        <w:tc>
          <w:tcPr>
            <w:tcW w:w="642" w:type="pct"/>
            <w:vMerge w:val="restar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Yes</w:t>
            </w:r>
            <w:r>
              <w:rPr>
                <w:rFonts w:ascii="Arial" w:eastAsia="Times New Roman" w:hAnsi="Arial"/>
                <w:sz w:val="16"/>
                <w:szCs w:val="16"/>
                <w:lang w:eastAsia="zh-CN"/>
              </w:rPr>
              <w:br/>
              <w:t>4 footprints</w:t>
            </w:r>
          </w:p>
        </w:tc>
        <w:tc>
          <w:tcPr>
            <w:tcW w:w="370" w:type="pct"/>
            <w:vMerge w:val="restar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1-1/2</w:t>
            </w: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34</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3.17</w:t>
            </w:r>
          </w:p>
        </w:tc>
      </w:tr>
      <w:tr w:rsidR="00F42DC5">
        <w:trPr>
          <w:trHeight w:val="327"/>
        </w:trPr>
        <w:tc>
          <w:tcPr>
            <w:tcW w:w="642" w:type="pct"/>
            <w:vMerge/>
            <w:shd w:val="clear" w:color="auto" w:fill="auto"/>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+/-4.76</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14.14</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154.06</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-16.72</w:t>
            </w:r>
          </w:p>
        </w:tc>
      </w:tr>
      <w:tr w:rsidR="00F42DC5">
        <w:trPr>
          <w:trHeight w:val="327"/>
        </w:trPr>
        <w:tc>
          <w:tcPr>
            <w:tcW w:w="642" w:type="pct"/>
            <w:vMerge/>
            <w:shd w:val="clear" w:color="auto" w:fill="auto"/>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val="restar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1-3</w:t>
            </w: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26</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154.03</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-4.83</w:t>
            </w:r>
          </w:p>
        </w:tc>
      </w:tr>
      <w:tr w:rsidR="00F42DC5">
        <w:trPr>
          <w:trHeight w:val="327"/>
        </w:trPr>
        <w:tc>
          <w:tcPr>
            <w:tcW w:w="642" w:type="pct"/>
            <w:vMerge/>
            <w:shd w:val="clear" w:color="auto" w:fill="auto"/>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370" w:type="pct"/>
            <w:vMerge/>
            <w:shd w:val="clear" w:color="auto" w:fill="auto"/>
            <w:vAlign w:val="center"/>
          </w:tcPr>
          <w:p w:rsidR="00F42DC5" w:rsidRDefault="00F42DC5">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458"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+/-4.76</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w:t>
            </w:r>
          </w:p>
        </w:tc>
        <w:tc>
          <w:tcPr>
            <w:tcW w:w="313" w:type="pct"/>
            <w:shd w:val="clear" w:color="auto" w:fill="auto"/>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-5.5</w:t>
            </w:r>
          </w:p>
        </w:tc>
        <w:tc>
          <w:tcPr>
            <w:tcW w:w="393"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6.14</w:t>
            </w:r>
          </w:p>
        </w:tc>
        <w:tc>
          <w:tcPr>
            <w:tcW w:w="370"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-37.1</w:t>
            </w:r>
          </w:p>
        </w:tc>
        <w:tc>
          <w:tcPr>
            <w:tcW w:w="39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154.06</w:t>
            </w:r>
          </w:p>
        </w:tc>
        <w:tc>
          <w:tcPr>
            <w:tcW w:w="267"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0.1</w:t>
            </w:r>
          </w:p>
        </w:tc>
        <w:tc>
          <w:tcPr>
            <w:tcW w:w="31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79"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2.2</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3</w:t>
            </w:r>
          </w:p>
        </w:tc>
        <w:tc>
          <w:tcPr>
            <w:tcW w:w="254"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sz w:val="16"/>
                <w:szCs w:val="16"/>
                <w:lang w:eastAsia="zh-CN"/>
              </w:rPr>
              <w:t>0</w:t>
            </w:r>
          </w:p>
        </w:tc>
        <w:tc>
          <w:tcPr>
            <w:tcW w:w="426" w:type="pct"/>
            <w:shd w:val="clear" w:color="auto" w:fill="auto"/>
            <w:noWrap/>
            <w:vAlign w:val="center"/>
          </w:tcPr>
          <w:p w:rsidR="00F42DC5" w:rsidRDefault="00231CD8">
            <w:pPr>
              <w:keepNext/>
              <w:keepLines/>
              <w:overflowPunct w:val="0"/>
              <w:autoSpaceDE w:val="0"/>
              <w:autoSpaceDN w:val="0"/>
              <w:adjustRightInd w:val="0"/>
              <w:spacing w:after="0" w:line="240" w:lineRule="auto"/>
              <w:ind w:left="0"/>
              <w:jc w:val="center"/>
              <w:textAlignment w:val="baseline"/>
              <w:rPr>
                <w:rFonts w:ascii="Arial" w:eastAsia="Times New Roman" w:hAnsi="Arial"/>
                <w:b/>
                <w:bCs/>
                <w:sz w:val="16"/>
                <w:szCs w:val="16"/>
                <w:lang w:eastAsia="zh-CN"/>
              </w:rPr>
            </w:pPr>
            <w:r>
              <w:rPr>
                <w:rFonts w:ascii="Arial" w:eastAsia="Times New Roman" w:hAnsi="Arial"/>
                <w:b/>
                <w:bCs/>
                <w:sz w:val="16"/>
                <w:szCs w:val="16"/>
                <w:lang w:eastAsia="zh-CN"/>
              </w:rPr>
              <w:t>-24.72</w:t>
            </w:r>
          </w:p>
        </w:tc>
      </w:tr>
    </w:tbl>
    <w:p w:rsidR="00F42DC5" w:rsidRDefault="00231CD8">
      <w:pPr>
        <w:spacing w:before="120" w:after="120" w:line="240" w:lineRule="auto"/>
        <w:ind w:left="0"/>
        <w:rPr>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Pr>
          <w:rFonts w:hint="eastAsia"/>
          <w:bCs/>
          <w:i/>
          <w:iCs/>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rsidR="00F42DC5" w:rsidRDefault="00231CD8">
      <w:pPr>
        <w:ind w:left="0"/>
        <w:rPr>
          <w:rFonts w:eastAsiaTheme="minorEastAsia"/>
          <w:lang w:eastAsia="zh-CN"/>
        </w:rPr>
      </w:pPr>
      <w:r>
        <w:rPr>
          <w:rFonts w:eastAsiaTheme="minorEastAsia" w:hint="eastAsia"/>
          <w:lang w:eastAsia="zh-CN"/>
        </w:rPr>
        <w:t>To deal with the insufficient CNR values caused by the wide beam usage, repetition of DL common channels is needed. Consequently, extended SSB periodicity is still necessary since the DL common channels transmission per wide beam needs longer time.</w:t>
      </w:r>
    </w:p>
    <w:p w:rsidR="00F42DC5" w:rsidRDefault="00231CD8">
      <w:pPr>
        <w:spacing w:beforeLines="50" w:before="120" w:afterLines="50" w:after="120" w:line="240" w:lineRule="auto"/>
        <w:ind w:left="0"/>
        <w:rPr>
          <w:bCs/>
          <w:i/>
          <w:iCs/>
          <w:lang w:eastAsia="zh-CN"/>
        </w:rPr>
      </w:pPr>
      <w:r>
        <w:rPr>
          <w:b/>
          <w:i/>
          <w:szCs w:val="20"/>
        </w:rPr>
        <w:t xml:space="preserve">Proposal </w:t>
      </w:r>
      <w:r w:rsidR="00D32A5D">
        <w:rPr>
          <w:rFonts w:eastAsia="宋体"/>
          <w:b/>
          <w:i/>
          <w:szCs w:val="20"/>
          <w:lang w:eastAsia="zh-CN"/>
        </w:rPr>
        <w:t>5</w:t>
      </w:r>
      <w:r>
        <w:rPr>
          <w:rFonts w:hint="eastAsia"/>
          <w:b/>
          <w:bCs/>
          <w:i/>
          <w:iCs/>
          <w:lang w:eastAsia="zh-CN"/>
        </w:rPr>
        <w:t>:</w:t>
      </w:r>
      <w:r>
        <w:rPr>
          <w:rFonts w:hint="eastAsia"/>
          <w:bCs/>
          <w:i/>
          <w:iCs/>
          <w:lang w:eastAsia="zh-CN"/>
        </w:rPr>
        <w:t xml:space="preserve"> If wide beam </w:t>
      </w:r>
      <w:r>
        <w:rPr>
          <w:bCs/>
          <w:i/>
          <w:iCs/>
          <w:lang w:eastAsia="zh-CN"/>
        </w:rPr>
        <w:t xml:space="preserve">is used, </w:t>
      </w:r>
      <w:r>
        <w:rPr>
          <w:rFonts w:hint="eastAsia"/>
          <w:bCs/>
          <w:i/>
          <w:iCs/>
          <w:lang w:eastAsia="zh-CN"/>
        </w:rPr>
        <w:t xml:space="preserve">extended SSB periodicity is still necessary since the </w:t>
      </w:r>
      <w:r>
        <w:rPr>
          <w:bCs/>
          <w:i/>
          <w:iCs/>
          <w:lang w:eastAsia="zh-CN"/>
        </w:rPr>
        <w:t xml:space="preserve">longer transmission/reception duration is required for </w:t>
      </w:r>
      <w:r>
        <w:rPr>
          <w:rFonts w:hint="eastAsia"/>
          <w:bCs/>
          <w:i/>
          <w:iCs/>
          <w:lang w:eastAsia="zh-CN"/>
        </w:rPr>
        <w:t>DL</w:t>
      </w:r>
      <w:r>
        <w:rPr>
          <w:bCs/>
          <w:i/>
          <w:iCs/>
          <w:lang w:eastAsia="zh-CN"/>
        </w:rPr>
        <w:t>/UL</w:t>
      </w:r>
      <w:r>
        <w:rPr>
          <w:rFonts w:hint="eastAsia"/>
          <w:bCs/>
          <w:i/>
          <w:iCs/>
          <w:lang w:eastAsia="zh-CN"/>
        </w:rPr>
        <w:t xml:space="preserve"> common channels transmission per wide beam </w:t>
      </w:r>
      <w:r>
        <w:rPr>
          <w:bCs/>
          <w:i/>
          <w:iCs/>
          <w:lang w:eastAsia="zh-CN"/>
        </w:rPr>
        <w:t>to compensate the link budget</w:t>
      </w:r>
      <w:r>
        <w:rPr>
          <w:rFonts w:hint="eastAsia"/>
          <w:bCs/>
          <w:i/>
          <w:iCs/>
          <w:lang w:eastAsia="zh-CN"/>
        </w:rPr>
        <w:t>.</w:t>
      </w:r>
    </w:p>
    <w:p w:rsidR="00F42DC5" w:rsidRDefault="00231CD8">
      <w:pPr>
        <w:pStyle w:val="3"/>
        <w:numPr>
          <w:ilvl w:val="2"/>
          <w:numId w:val="5"/>
        </w:numPr>
        <w:rPr>
          <w:rFonts w:eastAsia="宋体"/>
          <w:b/>
          <w:sz w:val="22"/>
          <w:szCs w:val="24"/>
          <w:lang w:eastAsia="zh-CN"/>
        </w:rPr>
      </w:pPr>
      <w:r>
        <w:rPr>
          <w:rFonts w:eastAsia="宋体" w:hint="eastAsia"/>
          <w:b/>
          <w:sz w:val="22"/>
          <w:szCs w:val="24"/>
          <w:lang w:eastAsia="zh-CN"/>
        </w:rPr>
        <w:t>Impact of asymmetrical DL/UL beams</w:t>
      </w:r>
    </w:p>
    <w:p w:rsidR="00F42DC5" w:rsidRDefault="00231CD8">
      <w:pPr>
        <w:ind w:left="0"/>
        <w:rPr>
          <w:rFonts w:eastAsia="宋体"/>
          <w:bCs/>
          <w:szCs w:val="20"/>
          <w:lang w:eastAsia="zh-CN"/>
        </w:rPr>
      </w:pPr>
      <w:r>
        <w:rPr>
          <w:rFonts w:eastAsiaTheme="minorEastAsia" w:hint="eastAsia"/>
          <w:lang w:eastAsia="zh-CN"/>
        </w:rPr>
        <w:t>In</w:t>
      </w:r>
      <w:r>
        <w:rPr>
          <w:rFonts w:eastAsia="宋体"/>
          <w:szCs w:val="20"/>
        </w:rPr>
        <w:t xml:space="preserve"> RAN1#11</w:t>
      </w:r>
      <w:r>
        <w:rPr>
          <w:rFonts w:eastAsia="宋体" w:hint="eastAsia"/>
          <w:szCs w:val="20"/>
          <w:lang w:eastAsia="zh-CN"/>
        </w:rPr>
        <w:t xml:space="preserve">8 </w:t>
      </w:r>
      <w:r>
        <w:rPr>
          <w:rFonts w:eastAsia="宋体" w:hint="eastAsia"/>
          <w:szCs w:val="20"/>
          <w:lang w:eastAsia="zh-CN"/>
        </w:rPr>
        <w:fldChar w:fldCharType="begin"/>
      </w:r>
      <w:r>
        <w:rPr>
          <w:rFonts w:eastAsia="宋体" w:hint="eastAsia"/>
          <w:szCs w:val="20"/>
          <w:lang w:eastAsia="zh-CN"/>
        </w:rPr>
        <w:instrText xml:space="preserve"> REF _Ref16046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szCs w:val="20"/>
        </w:rPr>
        <w:t xml:space="preserve">, </w:t>
      </w:r>
      <w:r>
        <w:rPr>
          <w:rFonts w:eastAsia="宋体" w:hint="eastAsia"/>
          <w:szCs w:val="20"/>
          <w:lang w:eastAsia="zh-CN"/>
        </w:rPr>
        <w:t>it is proposed to study p</w:t>
      </w:r>
      <w:r>
        <w:rPr>
          <w:bCs/>
          <w:szCs w:val="20"/>
        </w:rPr>
        <w:t xml:space="preserve">otential enhancements for transmitting the DL common channels using a wider beam footprint, while transmitting </w:t>
      </w:r>
      <w:r>
        <w:rPr>
          <w:rFonts w:eastAsia="宋体" w:hint="eastAsia"/>
          <w:bCs/>
          <w:szCs w:val="20"/>
          <w:lang w:eastAsia="zh-CN"/>
        </w:rPr>
        <w:t xml:space="preserve">the </w:t>
      </w:r>
      <w:r>
        <w:rPr>
          <w:bCs/>
          <w:szCs w:val="20"/>
        </w:rPr>
        <w:t>DL/UL dedicated channels (incl. PRACH)</w:t>
      </w:r>
      <w:r>
        <w:rPr>
          <w:rFonts w:eastAsia="宋体" w:hint="eastAsia"/>
          <w:bCs/>
          <w:szCs w:val="20"/>
          <w:lang w:eastAsia="zh-CN"/>
        </w:rPr>
        <w:t xml:space="preserve"> </w:t>
      </w:r>
      <w:r>
        <w:rPr>
          <w:bCs/>
          <w:szCs w:val="20"/>
        </w:rPr>
        <w:t>using a narrower beam footprint</w:t>
      </w:r>
      <w:r>
        <w:rPr>
          <w:rFonts w:eastAsia="宋体" w:hint="eastAsia"/>
          <w:bCs/>
          <w:szCs w:val="20"/>
          <w:lang w:eastAsia="zh-CN"/>
        </w:rPr>
        <w:t xml:space="preserve">. </w:t>
      </w:r>
    </w:p>
    <w:p w:rsidR="00F42DC5" w:rsidRDefault="00231CD8">
      <w:pPr>
        <w:ind w:left="0"/>
        <w:rPr>
          <w:rFonts w:eastAsiaTheme="minorEastAsia"/>
          <w:lang w:eastAsia="zh-CN"/>
        </w:rPr>
      </w:pPr>
      <w:r>
        <w:rPr>
          <w:rFonts w:eastAsia="宋体" w:hint="eastAsia"/>
          <w:bCs/>
          <w:szCs w:val="20"/>
          <w:lang w:eastAsia="zh-CN"/>
        </w:rPr>
        <w:t xml:space="preserve">In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possible DL/UL beam layouts are illustrated, in which a wide DL beam with coverage of 4 narrow UL beams is used as an example. </w:t>
      </w:r>
    </w:p>
    <w:p w:rsidR="00F42DC5" w:rsidRDefault="00231CD8">
      <w:pPr>
        <w:ind w:left="0"/>
        <w:jc w:val="center"/>
      </w:pPr>
      <w:r>
        <w:rPr>
          <w:noProof/>
        </w:rPr>
        <w:drawing>
          <wp:inline distT="0" distB="0" distL="114300" distR="114300">
            <wp:extent cx="5963285" cy="2313305"/>
            <wp:effectExtent l="0" t="0" r="1079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963285" cy="2313305"/>
                    </a:xfrm>
                    <a:prstGeom prst="rect">
                      <a:avLst/>
                    </a:prstGeom>
                    <a:noFill/>
                    <a:ln>
                      <a:noFill/>
                    </a:ln>
                  </pic:spPr>
                </pic:pic>
              </a:graphicData>
            </a:graphic>
          </wp:inline>
        </w:drawing>
      </w:r>
    </w:p>
    <w:p w:rsidR="00F42DC5" w:rsidRDefault="00231CD8">
      <w:pPr>
        <w:pStyle w:val="a6"/>
        <w:ind w:left="0"/>
        <w:rPr>
          <w:lang w:val="en-US"/>
        </w:rPr>
      </w:pPr>
      <w:bookmarkStart w:id="8" w:name="_Ref9470"/>
      <w:r>
        <w:t xml:space="preserve">Figure </w:t>
      </w:r>
      <w:r>
        <w:fldChar w:fldCharType="begin"/>
      </w:r>
      <w:r>
        <w:instrText xml:space="preserve"> SEQ Figure \* ARABIC </w:instrText>
      </w:r>
      <w:r>
        <w:fldChar w:fldCharType="separate"/>
      </w:r>
      <w:r>
        <w:t>2</w:t>
      </w:r>
      <w:r>
        <w:fldChar w:fldCharType="end"/>
      </w:r>
      <w:bookmarkEnd w:id="8"/>
      <w:r>
        <w:rPr>
          <w:rFonts w:hint="eastAsia"/>
          <w:lang w:val="en-US"/>
        </w:rPr>
        <w:t xml:space="preserve"> Possible DL/UL beam layouts</w:t>
      </w:r>
    </w:p>
    <w:p w:rsidR="00F42DC5" w:rsidRDefault="00231CD8">
      <w:pPr>
        <w:numPr>
          <w:ilvl w:val="0"/>
          <w:numId w:val="13"/>
        </w:numPr>
        <w:ind w:left="0"/>
        <w:rPr>
          <w:rFonts w:eastAsiaTheme="minorEastAsia"/>
          <w:lang w:eastAsia="zh-CN"/>
        </w:rPr>
      </w:pPr>
      <w:r>
        <w:rPr>
          <w:rFonts w:eastAsiaTheme="minorEastAsia" w:hint="eastAsia"/>
          <w:lang w:eastAsia="zh-CN"/>
        </w:rPr>
        <w:lastRenderedPageBreak/>
        <w:t xml:space="preserve">In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(a), symmetrical DL/UL beam is used. In this case,</w:t>
      </w:r>
      <w:r w:rsidR="002C26BF">
        <w:rPr>
          <w:rFonts w:eastAsiaTheme="minorEastAsia"/>
          <w:lang w:eastAsia="zh-CN"/>
        </w:rPr>
        <w:t xml:space="preserve"> the simultaneous service are provided for both DL and UL</w:t>
      </w:r>
      <w:r w:rsidR="001414C3">
        <w:rPr>
          <w:rFonts w:eastAsiaTheme="minorEastAsia"/>
          <w:lang w:eastAsia="zh-CN"/>
        </w:rPr>
        <w:t xml:space="preserve"> and </w:t>
      </w:r>
      <w:r>
        <w:rPr>
          <w:rFonts w:eastAsiaTheme="minorEastAsia" w:hint="eastAsia"/>
          <w:lang w:eastAsia="zh-CN"/>
        </w:rPr>
        <w:t xml:space="preserve"> all UEs in the DL beam coverage can use the associated RO for SSB0 for their initial access</w:t>
      </w:r>
      <w:r w:rsidR="00535E68">
        <w:rPr>
          <w:rFonts w:eastAsiaTheme="minorEastAsia"/>
          <w:lang w:eastAsia="zh-CN"/>
        </w:rPr>
        <w:t xml:space="preserve"> within the dwell time for the both DL and UL.</w:t>
      </w:r>
    </w:p>
    <w:p w:rsidR="00F42DC5" w:rsidRDefault="00231CD8">
      <w:pPr>
        <w:numPr>
          <w:ilvl w:val="0"/>
          <w:numId w:val="13"/>
        </w:numPr>
        <w:ind w:left="0"/>
        <w:rPr>
          <w:rFonts w:eastAsiaTheme="minorEastAsia"/>
          <w:lang w:eastAsia="zh-CN"/>
        </w:rPr>
      </w:pPr>
      <w:r>
        <w:rPr>
          <w:rFonts w:eastAsiaTheme="minorEastAsia" w:hint="eastAsia"/>
          <w:lang w:eastAsia="zh-CN"/>
        </w:rPr>
        <w:t xml:space="preserve">In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(b), </w:t>
      </w:r>
      <w:r w:rsidR="00E36C33">
        <w:rPr>
          <w:rFonts w:eastAsiaTheme="minorEastAsia"/>
          <w:lang w:eastAsia="zh-CN"/>
        </w:rPr>
        <w:t xml:space="preserve">although </w:t>
      </w:r>
      <w:r>
        <w:rPr>
          <w:rFonts w:eastAsiaTheme="minorEastAsia" w:hint="eastAsia"/>
          <w:lang w:eastAsia="zh-CN"/>
        </w:rPr>
        <w:t>the same number of UL/DL beams is assumed</w:t>
      </w:r>
      <w:r w:rsidR="00E36C33">
        <w:rPr>
          <w:rFonts w:eastAsiaTheme="minorEastAsia"/>
          <w:lang w:eastAsia="zh-CN"/>
        </w:rPr>
        <w:t>, the narrow beam is assumed for UL.</w:t>
      </w:r>
      <w:r>
        <w:rPr>
          <w:rFonts w:eastAsiaTheme="minorEastAsia" w:hint="eastAsia"/>
          <w:lang w:eastAsia="zh-CN"/>
        </w:rPr>
        <w:t xml:space="preserve"> Since the coverage of UL beam is only part of the DL beam, only UEs in one of the UL beams can use the associated RO for SSB0 for their initial access. To serve all UEs in the DL beam coverage, UL beam sweeping can be used. Consequently, 4*SSB periodicity is needed to support all UEs</w:t>
      </w:r>
      <w:r>
        <w:rPr>
          <w:rFonts w:eastAsiaTheme="minorEastAsia"/>
          <w:lang w:eastAsia="zh-CN"/>
        </w:rPr>
        <w:t>’</w:t>
      </w:r>
      <w:r>
        <w:rPr>
          <w:rFonts w:eastAsiaTheme="minorEastAsia" w:hint="eastAsia"/>
          <w:lang w:eastAsia="zh-CN"/>
        </w:rPr>
        <w:t xml:space="preserve"> initial access </w:t>
      </w:r>
      <w:r>
        <w:rPr>
          <w:rFonts w:eastAsiaTheme="minorEastAsia"/>
          <w:lang w:eastAsia="zh-CN"/>
        </w:rPr>
        <w:t xml:space="preserve">within </w:t>
      </w:r>
      <w:r>
        <w:rPr>
          <w:rFonts w:eastAsiaTheme="minorEastAsia" w:hint="eastAsia"/>
          <w:lang w:eastAsia="zh-CN"/>
        </w:rPr>
        <w:t xml:space="preserve">the DL beam coverage, which means </w:t>
      </w:r>
      <w:r>
        <w:rPr>
          <w:rFonts w:eastAsiaTheme="minorEastAsia"/>
          <w:lang w:eastAsia="zh-CN"/>
        </w:rPr>
        <w:t xml:space="preserve">that </w:t>
      </w:r>
      <w:r>
        <w:rPr>
          <w:rFonts w:eastAsiaTheme="minorEastAsia" w:hint="eastAsia"/>
          <w:lang w:eastAsia="zh-CN"/>
        </w:rPr>
        <w:t xml:space="preserve">the dwell time of the DL </w:t>
      </w:r>
      <w:r>
        <w:rPr>
          <w:rFonts w:eastAsiaTheme="minorEastAsia"/>
          <w:lang w:eastAsia="zh-CN"/>
        </w:rPr>
        <w:t xml:space="preserve">wider </w:t>
      </w:r>
      <w:r>
        <w:rPr>
          <w:rFonts w:eastAsiaTheme="minorEastAsia" w:hint="eastAsia"/>
          <w:lang w:eastAsia="zh-CN"/>
        </w:rPr>
        <w:t xml:space="preserve">beam </w:t>
      </w:r>
      <w:r>
        <w:rPr>
          <w:rFonts w:eastAsiaTheme="minorEastAsia"/>
          <w:lang w:eastAsia="zh-CN"/>
        </w:rPr>
        <w:t>is further extended and merits of the introduction wider beam is not valid.</w:t>
      </w:r>
    </w:p>
    <w:p w:rsidR="00F42DC5" w:rsidRDefault="00231CD8">
      <w:pPr>
        <w:numPr>
          <w:ilvl w:val="0"/>
          <w:numId w:val="13"/>
        </w:numPr>
        <w:ind w:left="0"/>
        <w:rPr>
          <w:rFonts w:eastAsiaTheme="minorEastAsia"/>
          <w:lang w:eastAsia="zh-CN"/>
        </w:rPr>
      </w:pPr>
      <w:r>
        <w:rPr>
          <w:rFonts w:eastAsiaTheme="minorEastAsia" w:hint="eastAsia"/>
          <w:lang w:eastAsia="zh-CN"/>
        </w:rPr>
        <w:t xml:space="preserve">In </w:t>
      </w:r>
      <w:r>
        <w:rPr>
          <w:rFonts w:eastAsiaTheme="minorEastAsia" w:hint="eastAsia"/>
          <w:lang w:eastAsia="zh-CN"/>
        </w:rPr>
        <w:fldChar w:fldCharType="begin"/>
      </w:r>
      <w:r>
        <w:rPr>
          <w:rFonts w:eastAsiaTheme="minorEastAsia" w:hint="eastAsia"/>
          <w:lang w:eastAsia="zh-CN"/>
        </w:rPr>
        <w:instrText xml:space="preserve"> REF _Ref9470 \h </w:instrText>
      </w:r>
      <w:r>
        <w:rPr>
          <w:rFonts w:eastAsiaTheme="minorEastAsia" w:hint="eastAsia"/>
          <w:lang w:eastAsia="zh-CN"/>
        </w:rPr>
      </w:r>
      <w:r>
        <w:rPr>
          <w:rFonts w:eastAsiaTheme="minorEastAsia" w:hint="eastAsia"/>
          <w:lang w:eastAsia="zh-CN"/>
        </w:rPr>
        <w:fldChar w:fldCharType="separate"/>
      </w:r>
      <w:r>
        <w:t>Figure 2</w:t>
      </w:r>
      <w:r>
        <w:rPr>
          <w:rFonts w:eastAsiaTheme="minorEastAsia" w:hint="eastAsia"/>
          <w:lang w:eastAsia="zh-CN"/>
        </w:rPr>
        <w:fldChar w:fldCharType="end"/>
      </w:r>
      <w:r>
        <w:rPr>
          <w:rFonts w:eastAsiaTheme="minorEastAsia" w:hint="eastAsia"/>
          <w:lang w:eastAsia="zh-CN"/>
        </w:rPr>
        <w:t xml:space="preserve"> (c), more simultaneous UL beams than DL beams is assumed. From the viewpoint of a UE, it can perform initial access using the RO associated with the SSB0 as usual. The BS needs to distinguish the UL beam that is used by the UE for its RACH. </w:t>
      </w:r>
      <w:r>
        <w:rPr>
          <w:rFonts w:eastAsiaTheme="minorEastAsia"/>
          <w:lang w:eastAsia="zh-CN"/>
        </w:rPr>
        <w:t xml:space="preserve">However, </w:t>
      </w:r>
      <w:r>
        <w:rPr>
          <w:rFonts w:eastAsiaTheme="minorEastAsia" w:hint="eastAsia"/>
          <w:lang w:eastAsia="zh-CN"/>
        </w:rPr>
        <w:t xml:space="preserve">it is a </w:t>
      </w:r>
      <w:r>
        <w:rPr>
          <w:rFonts w:eastAsiaTheme="minorEastAsia"/>
          <w:lang w:eastAsia="zh-CN"/>
        </w:rPr>
        <w:t xml:space="preserve">not pratical to support </w:t>
      </w:r>
      <w:r>
        <w:rPr>
          <w:rFonts w:eastAsiaTheme="minorEastAsia" w:hint="eastAsia"/>
          <w:lang w:eastAsia="zh-CN"/>
        </w:rPr>
        <w:t xml:space="preserve">much more simultaneous </w:t>
      </w:r>
      <w:r>
        <w:rPr>
          <w:rFonts w:eastAsia="宋体" w:hint="eastAsia"/>
          <w:bCs/>
          <w:szCs w:val="20"/>
          <w:lang w:eastAsia="zh-CN"/>
        </w:rPr>
        <w:t xml:space="preserve">UL beams than the </w:t>
      </w:r>
      <w:r>
        <w:rPr>
          <w:rFonts w:eastAsiaTheme="minorEastAsia" w:hint="eastAsia"/>
          <w:lang w:eastAsia="zh-CN"/>
        </w:rPr>
        <w:t>DL beams</w:t>
      </w:r>
      <w:r>
        <w:rPr>
          <w:rFonts w:eastAsiaTheme="minorEastAsia"/>
          <w:lang w:eastAsia="zh-CN"/>
        </w:rPr>
        <w:t xml:space="preserve"> in satellite</w:t>
      </w:r>
      <w:r>
        <w:rPr>
          <w:rFonts w:eastAsiaTheme="minorEastAsia" w:hint="eastAsia"/>
          <w:lang w:eastAsia="zh-CN"/>
        </w:rPr>
        <w:t xml:space="preserve">. In addition, if the BS can not correctly </w:t>
      </w:r>
      <w:r>
        <w:rPr>
          <w:rFonts w:eastAsiaTheme="minorEastAsia"/>
          <w:lang w:eastAsia="zh-CN"/>
        </w:rPr>
        <w:t>distinguish</w:t>
      </w:r>
      <w:r>
        <w:rPr>
          <w:rFonts w:eastAsiaTheme="minorEastAsia" w:hint="eastAsia"/>
          <w:lang w:eastAsia="zh-CN"/>
        </w:rPr>
        <w:t xml:space="preserve"> the UL beam used by the UE, the performance of following RACH procedure </w:t>
      </w:r>
      <w:r>
        <w:rPr>
          <w:rFonts w:eastAsiaTheme="minorEastAsia"/>
          <w:lang w:eastAsia="zh-CN"/>
        </w:rPr>
        <w:t>will</w:t>
      </w:r>
      <w:r>
        <w:rPr>
          <w:rFonts w:eastAsiaTheme="minorEastAsia" w:hint="eastAsia"/>
          <w:lang w:eastAsia="zh-CN"/>
        </w:rPr>
        <w:t xml:space="preserve"> be largely impacte</w:t>
      </w:r>
      <w:r>
        <w:rPr>
          <w:rFonts w:eastAsiaTheme="minorEastAsia"/>
          <w:lang w:eastAsia="zh-CN"/>
        </w:rPr>
        <w:t>d</w:t>
      </w:r>
      <w:r>
        <w:rPr>
          <w:rFonts w:eastAsiaTheme="minorEastAsia" w:hint="eastAsia"/>
          <w:lang w:eastAsia="zh-CN"/>
        </w:rPr>
        <w:t>.</w:t>
      </w:r>
    </w:p>
    <w:p w:rsidR="00F42DC5" w:rsidRDefault="00231CD8">
      <w:pPr>
        <w:spacing w:before="120" w:after="120" w:line="240" w:lineRule="auto"/>
        <w:ind w:left="0"/>
        <w:rPr>
          <w:bCs/>
          <w:i/>
          <w:iCs/>
          <w:lang w:eastAsia="zh-CN"/>
        </w:rPr>
      </w:pPr>
      <w:r>
        <w:rPr>
          <w:rFonts w:hint="eastAsia"/>
          <w:b/>
          <w:bCs/>
          <w:i/>
          <w:iCs/>
          <w:lang w:eastAsia="zh-CN"/>
        </w:rPr>
        <w:t>Observation 4:</w:t>
      </w:r>
      <w:r>
        <w:rPr>
          <w:rFonts w:hint="eastAsia"/>
          <w:bCs/>
          <w:i/>
          <w:iCs/>
          <w:lang w:eastAsia="zh-CN"/>
        </w:rPr>
        <w:t xml:space="preserve"> If asymmetrical DL/UL beams and the same number of UL/DL beams is assumed, </w:t>
      </w:r>
      <w:r w:rsidR="001265D8">
        <w:rPr>
          <w:bCs/>
          <w:i/>
          <w:iCs/>
          <w:lang w:eastAsia="zh-CN"/>
        </w:rPr>
        <w:t>the larger dwell time of DL is still required to enable the transmission of  all UEs due to the UL beam hopping</w:t>
      </w:r>
      <w:r>
        <w:rPr>
          <w:rFonts w:hint="eastAsia"/>
          <w:bCs/>
          <w:i/>
          <w:iCs/>
          <w:lang w:eastAsia="zh-CN"/>
        </w:rPr>
        <w:t xml:space="preserve">. </w:t>
      </w:r>
    </w:p>
    <w:p w:rsidR="00F42DC5" w:rsidRDefault="00231CD8">
      <w:pPr>
        <w:spacing w:before="120" w:after="120" w:line="240" w:lineRule="auto"/>
        <w:ind w:left="0"/>
        <w:rPr>
          <w:bCs/>
          <w:i/>
          <w:iCs/>
          <w:lang w:eastAsia="zh-CN"/>
        </w:rPr>
      </w:pPr>
      <w:r>
        <w:rPr>
          <w:rFonts w:hint="eastAsia"/>
          <w:b/>
          <w:bCs/>
          <w:i/>
          <w:iCs/>
          <w:lang w:eastAsia="zh-CN"/>
        </w:rPr>
        <w:t>Observation 5:</w:t>
      </w:r>
      <w:r>
        <w:rPr>
          <w:rFonts w:hint="eastAsia"/>
          <w:bCs/>
          <w:i/>
          <w:iCs/>
          <w:lang w:eastAsia="zh-CN"/>
        </w:rPr>
        <w:t xml:space="preserve"> If asymmetrical DL/UL beams more simultaneous UL beams than DL beams is assumed, undesirable complexity is required at </w:t>
      </w:r>
      <w:r>
        <w:rPr>
          <w:bCs/>
          <w:i/>
          <w:iCs/>
          <w:lang w:eastAsia="zh-CN"/>
        </w:rPr>
        <w:t>satellite</w:t>
      </w:r>
      <w:r>
        <w:rPr>
          <w:rFonts w:hint="eastAsia"/>
          <w:bCs/>
          <w:i/>
          <w:iCs/>
          <w:lang w:eastAsia="zh-CN"/>
        </w:rPr>
        <w:t xml:space="preserve"> side </w:t>
      </w:r>
      <w:r>
        <w:rPr>
          <w:bCs/>
          <w:i/>
          <w:iCs/>
          <w:lang w:eastAsia="zh-CN"/>
        </w:rPr>
        <w:t xml:space="preserve">with </w:t>
      </w:r>
      <w:r>
        <w:rPr>
          <w:rFonts w:hint="eastAsia"/>
          <w:bCs/>
          <w:i/>
          <w:iCs/>
          <w:lang w:eastAsia="zh-CN"/>
        </w:rPr>
        <w:t xml:space="preserve">RACH performance degradation </w:t>
      </w:r>
      <w:r>
        <w:rPr>
          <w:bCs/>
          <w:i/>
          <w:iCs/>
          <w:lang w:eastAsia="zh-CN"/>
        </w:rPr>
        <w:t xml:space="preserve">if incorrect </w:t>
      </w:r>
      <w:r>
        <w:rPr>
          <w:rFonts w:hint="eastAsia"/>
          <w:bCs/>
          <w:i/>
          <w:iCs/>
          <w:lang w:eastAsia="zh-CN"/>
        </w:rPr>
        <w:t xml:space="preserve">UL beam </w:t>
      </w:r>
      <w:r>
        <w:rPr>
          <w:bCs/>
          <w:i/>
          <w:iCs/>
          <w:lang w:eastAsia="zh-CN"/>
        </w:rPr>
        <w:t xml:space="preserve">is </w:t>
      </w:r>
      <w:r>
        <w:rPr>
          <w:rFonts w:hint="eastAsia"/>
          <w:bCs/>
          <w:i/>
          <w:iCs/>
          <w:lang w:eastAsia="zh-CN"/>
        </w:rPr>
        <w:t>identified.</w:t>
      </w:r>
    </w:p>
    <w:p w:rsidR="00F42DC5" w:rsidRDefault="00231CD8">
      <w:pPr>
        <w:spacing w:beforeLines="50" w:before="120" w:afterLines="50" w:after="120" w:line="240" w:lineRule="auto"/>
        <w:ind w:left="0"/>
        <w:rPr>
          <w:bCs/>
          <w:i/>
          <w:iCs/>
          <w:lang w:eastAsia="zh-CN"/>
        </w:rPr>
      </w:pPr>
      <w:r>
        <w:rPr>
          <w:b/>
          <w:i/>
          <w:szCs w:val="20"/>
        </w:rPr>
        <w:t xml:space="preserve">Proposal </w:t>
      </w:r>
      <w:r w:rsidR="00D32A5D">
        <w:rPr>
          <w:rFonts w:eastAsia="宋体"/>
          <w:b/>
          <w:i/>
          <w:szCs w:val="20"/>
          <w:lang w:eastAsia="zh-CN"/>
        </w:rPr>
        <w:t>6</w:t>
      </w:r>
      <w:r>
        <w:rPr>
          <w:rFonts w:hint="eastAsia"/>
          <w:b/>
          <w:bCs/>
          <w:i/>
          <w:iCs/>
          <w:lang w:eastAsia="zh-CN"/>
        </w:rPr>
        <w:t>:</w:t>
      </w:r>
      <w:r>
        <w:rPr>
          <w:rFonts w:hint="eastAsia"/>
          <w:bCs/>
          <w:i/>
          <w:iCs/>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rsidR="00F42DC5" w:rsidRDefault="00231CD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p>
    <w:bookmarkEnd w:id="3"/>
    <w:p w:rsidR="00F42DC5" w:rsidRDefault="00231CD8">
      <w:pPr>
        <w:ind w:left="0"/>
        <w:rPr>
          <w:rFonts w:eastAsiaTheme="minorEastAsia"/>
          <w:lang w:eastAsia="zh-CN"/>
        </w:rPr>
      </w:pPr>
      <w:r>
        <w:rPr>
          <w:rFonts w:eastAsiaTheme="minorEastAsia" w:hint="eastAsia"/>
          <w:lang w:eastAsia="zh-CN"/>
        </w:rPr>
        <w:t>I</w:t>
      </w:r>
      <w:r>
        <w:rPr>
          <w:rFonts w:eastAsiaTheme="minorEastAsia"/>
          <w:lang w:eastAsia="zh-CN"/>
        </w:rPr>
        <w:t xml:space="preserve">n RAN1#118 </w:t>
      </w:r>
      <w:r>
        <w:rPr>
          <w:rFonts w:eastAsiaTheme="minorEastAsia"/>
          <w:lang w:eastAsia="zh-CN"/>
        </w:rPr>
        <w:fldChar w:fldCharType="begin"/>
      </w:r>
      <w:r>
        <w:rPr>
          <w:rFonts w:eastAsiaTheme="minorEastAsia"/>
          <w:lang w:eastAsia="zh-CN"/>
        </w:rPr>
        <w:instrText xml:space="preserve"> REF _Ref178154882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RAN1 has agreed to consider l</w:t>
      </w:r>
      <w:r>
        <w:rPr>
          <w:rFonts w:ascii="Times" w:eastAsia="Batang" w:hAnsi="Times"/>
          <w:bCs/>
          <w:szCs w:val="24"/>
          <w:lang w:val="en-GB" w:eastAsia="zh-CN"/>
        </w:rPr>
        <w:t>ink-level enhancements for the following channels:</w:t>
      </w:r>
    </w:p>
    <w:p w:rsidR="00F42DC5" w:rsidRDefault="00231CD8">
      <w:pPr>
        <w:numPr>
          <w:ilvl w:val="0"/>
          <w:numId w:val="8"/>
        </w:numPr>
        <w:suppressAutoHyphens/>
        <w:spacing w:after="0" w:line="240" w:lineRule="auto"/>
        <w:jc w:val="left"/>
        <w:rPr>
          <w:rFonts w:ascii="Times" w:eastAsia="Batang" w:hAnsi="Times"/>
          <w:bCs/>
          <w:szCs w:val="24"/>
          <w:lang w:val="en-GB" w:eastAsia="zh-CN"/>
        </w:rPr>
      </w:pPr>
      <w:r>
        <w:rPr>
          <w:rFonts w:ascii="Times" w:eastAsia="Batang" w:hAnsi="Times"/>
          <w:bCs/>
          <w:szCs w:val="24"/>
          <w:lang w:val="en-GB" w:eastAsia="zh-CN"/>
        </w:rPr>
        <w:t xml:space="preserve">PDCCH </w:t>
      </w:r>
    </w:p>
    <w:p w:rsidR="00F42DC5" w:rsidRDefault="00231CD8">
      <w:pPr>
        <w:numPr>
          <w:ilvl w:val="0"/>
          <w:numId w:val="8"/>
        </w:numPr>
        <w:suppressAutoHyphens/>
        <w:spacing w:after="0" w:line="240" w:lineRule="auto"/>
        <w:jc w:val="left"/>
        <w:rPr>
          <w:rFonts w:ascii="Times" w:eastAsia="Batang" w:hAnsi="Times"/>
          <w:bCs/>
          <w:szCs w:val="24"/>
          <w:lang w:val="en-GB" w:eastAsia="zh-CN"/>
        </w:rPr>
      </w:pPr>
      <w:r>
        <w:rPr>
          <w:rFonts w:ascii="Times" w:eastAsia="Batang" w:hAnsi="Times"/>
          <w:bCs/>
          <w:szCs w:val="24"/>
          <w:lang w:val="en-GB" w:eastAsia="zh-CN"/>
        </w:rPr>
        <w:t xml:space="preserve">PDSCH with Msg 4 </w:t>
      </w:r>
    </w:p>
    <w:p w:rsidR="00F42DC5" w:rsidRDefault="00231CD8">
      <w:pPr>
        <w:numPr>
          <w:ilvl w:val="0"/>
          <w:numId w:val="8"/>
        </w:numPr>
        <w:suppressAutoHyphens/>
        <w:spacing w:after="0" w:line="240" w:lineRule="auto"/>
        <w:jc w:val="left"/>
        <w:rPr>
          <w:rFonts w:ascii="Times" w:eastAsia="Batang" w:hAnsi="Times"/>
          <w:bCs/>
          <w:szCs w:val="24"/>
          <w:lang w:val="en-GB" w:eastAsia="zh-CN"/>
        </w:rPr>
      </w:pPr>
      <w:r>
        <w:rPr>
          <w:rFonts w:ascii="Times" w:eastAsia="Batang" w:hAnsi="Times"/>
          <w:bCs/>
          <w:szCs w:val="24"/>
          <w:lang w:val="en-GB" w:eastAsia="zh-CN"/>
        </w:rPr>
        <w:t>PDSCH with SIB1/SIB19.</w:t>
      </w:r>
    </w:p>
    <w:p w:rsidR="00F42DC5" w:rsidRDefault="00231CD8">
      <w:pPr>
        <w:ind w:left="0"/>
        <w:rPr>
          <w:rFonts w:ascii="Times" w:eastAsia="Batang" w:hAnsi="Times"/>
          <w:bCs/>
          <w:szCs w:val="24"/>
          <w:lang w:val="en-GB" w:eastAsia="zh-CN"/>
        </w:rPr>
      </w:pPr>
      <w:r>
        <w:rPr>
          <w:rFonts w:eastAsiaTheme="minorEastAsia"/>
          <w:lang w:eastAsia="zh-CN"/>
        </w:rPr>
        <w:t>And RAN1 has also noted that this does not imply that all the channels above will be enhanced.</w:t>
      </w:r>
      <w:r>
        <w:rPr>
          <w:rFonts w:eastAsiaTheme="minorEastAsia" w:hint="eastAsia"/>
          <w:lang w:eastAsia="zh-CN"/>
        </w:rPr>
        <w:t xml:space="preserve"> </w:t>
      </w:r>
      <w:r>
        <w:rPr>
          <w:rFonts w:eastAsiaTheme="minorEastAsia"/>
          <w:lang w:eastAsia="zh-CN"/>
        </w:rPr>
        <w:t xml:space="preserve">In our view, RAN1 should first determine the target SNR for link level enhancement. Then, by comparing the required SNRs for above channels with the target SNR, whether a channel need to be enhanced can be justified. </w:t>
      </w:r>
    </w:p>
    <w:p w:rsidR="00F42DC5" w:rsidRDefault="00231CD8">
      <w:pPr>
        <w:pStyle w:val="2"/>
        <w:numPr>
          <w:ilvl w:val="1"/>
          <w:numId w:val="5"/>
        </w:numPr>
        <w:rPr>
          <w:rFonts w:eastAsia="宋体"/>
          <w:b/>
          <w:sz w:val="24"/>
          <w:szCs w:val="24"/>
          <w:lang w:eastAsia="zh-CN"/>
        </w:rPr>
      </w:pPr>
      <w:r>
        <w:rPr>
          <w:rFonts w:eastAsia="宋体" w:hint="eastAsia"/>
          <w:b/>
          <w:sz w:val="24"/>
          <w:szCs w:val="24"/>
          <w:lang w:eastAsia="zh-CN"/>
        </w:rPr>
        <w:t>SSB</w:t>
      </w:r>
    </w:p>
    <w:p w:rsidR="00F42DC5" w:rsidRDefault="00231CD8">
      <w:pPr>
        <w:ind w:left="0"/>
        <w:rPr>
          <w:rFonts w:eastAsiaTheme="minorEastAsia"/>
          <w:lang w:eastAsia="zh-CN"/>
        </w:rPr>
      </w:pPr>
      <w:r>
        <w:rPr>
          <w:rFonts w:eastAsiaTheme="minorEastAsia"/>
          <w:lang w:eastAsia="zh-CN"/>
        </w:rPr>
        <w:t>In previous meetings, the CNR and required SNR for SSB were considered to be target SNR for link level enhancement. It should be noted that SSB channel enhancement other than SSB periodicity extension is not considered as illustrated in the WID. Therefore, the required SNR of SSB detection should be the</w:t>
      </w:r>
      <w:r>
        <w:rPr>
          <w:rFonts w:eastAsiaTheme="minorEastAsia" w:hint="eastAsia"/>
          <w:lang w:eastAsia="zh-CN"/>
        </w:rPr>
        <w:t xml:space="preserve"> </w:t>
      </w:r>
      <w:r>
        <w:rPr>
          <w:rFonts w:eastAsiaTheme="minorEastAsia"/>
          <w:lang w:eastAsia="zh-CN"/>
        </w:rPr>
        <w:t xml:space="preserve">bottleneck of DL coverage enhancement, since </w:t>
      </w:r>
      <w:r>
        <w:rPr>
          <w:rFonts w:eastAsiaTheme="minorEastAsia" w:hint="eastAsia"/>
          <w:lang w:eastAsia="zh-CN"/>
        </w:rPr>
        <w:t>correct SSB detection is the basis for following transmissions</w:t>
      </w:r>
      <w:r>
        <w:rPr>
          <w:rFonts w:eastAsiaTheme="minorEastAsia"/>
          <w:lang w:eastAsia="zh-CN"/>
        </w:rPr>
        <w:t>. It is not necessary to further enhance a DL channel if its required SNR is lower than SSB. Hence, the target SNR for link level enhancement should not be lower than the required SNR for SSB detection. The satellite parameter with CNR lower than required SNR for SSB detection should be re-justified instead of directly using its CNR as target for link level enhancement.</w:t>
      </w:r>
    </w:p>
    <w:p w:rsidR="00F42DC5" w:rsidRDefault="00231CD8">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sidR="00FB43B4">
        <w:rPr>
          <w:b/>
          <w:bCs/>
          <w:i/>
          <w:iCs/>
          <w:lang w:eastAsia="zh-CN"/>
        </w:rPr>
        <w:t>7</w:t>
      </w:r>
      <w:r>
        <w:rPr>
          <w:rFonts w:hint="eastAsia"/>
          <w:b/>
          <w:bCs/>
          <w:i/>
          <w:iCs/>
          <w:lang w:eastAsia="zh-CN"/>
        </w:rPr>
        <w:t xml:space="preserve">: </w:t>
      </w:r>
      <w:r>
        <w:rPr>
          <w:bCs/>
          <w:i/>
          <w:iCs/>
          <w:lang w:eastAsia="zh-CN"/>
        </w:rPr>
        <w:t xml:space="preserve">The required SNR for SSB detection </w:t>
      </w:r>
      <w:r w:rsidR="00FB43B4">
        <w:rPr>
          <w:bCs/>
          <w:i/>
          <w:iCs/>
          <w:lang w:eastAsia="zh-CN"/>
        </w:rPr>
        <w:t>can</w:t>
      </w:r>
      <w:r w:rsidR="00FB43B4">
        <w:rPr>
          <w:bCs/>
          <w:i/>
          <w:iCs/>
          <w:lang w:eastAsia="zh-CN"/>
        </w:rPr>
        <w:t xml:space="preserve"> </w:t>
      </w:r>
      <w:r>
        <w:rPr>
          <w:bCs/>
          <w:i/>
          <w:iCs/>
          <w:lang w:eastAsia="zh-CN"/>
        </w:rPr>
        <w:t xml:space="preserve">be </w:t>
      </w:r>
      <w:r w:rsidR="00FB43B4">
        <w:rPr>
          <w:bCs/>
          <w:i/>
          <w:iCs/>
          <w:lang w:eastAsia="zh-CN"/>
        </w:rPr>
        <w:t xml:space="preserve">considered as the </w:t>
      </w:r>
      <w:r>
        <w:rPr>
          <w:bCs/>
          <w:i/>
          <w:iCs/>
          <w:lang w:eastAsia="zh-CN"/>
        </w:rPr>
        <w:t xml:space="preserve">lower bound of target SNR for link level enhancement. </w:t>
      </w:r>
    </w:p>
    <w:p w:rsidR="00F42DC5" w:rsidRDefault="00231CD8">
      <w:pPr>
        <w:ind w:left="0"/>
        <w:rPr>
          <w:rFonts w:eastAsiaTheme="minorEastAsia"/>
          <w:lang w:eastAsia="zh-CN"/>
        </w:rPr>
      </w:pPr>
      <w:r>
        <w:rPr>
          <w:rFonts w:eastAsiaTheme="minorEastAsia"/>
          <w:lang w:eastAsia="zh-CN"/>
        </w:rPr>
        <w:t>In RAN1#116bis, the assumptions for SSB evaluations are discussed</w:t>
      </w:r>
      <w:r>
        <w:rPr>
          <w:rFonts w:eastAsiaTheme="minorEastAsia" w:hint="eastAsia"/>
          <w:lang w:eastAsia="zh-CN"/>
        </w:rPr>
        <w:t xml:space="preserve"> as shown in </w:t>
      </w:r>
      <w:r>
        <w:rPr>
          <w:rFonts w:eastAsiaTheme="minorEastAsia" w:hint="eastAsia"/>
          <w:lang w:eastAsia="zh-CN"/>
        </w:rPr>
        <w:fldChar w:fldCharType="begin"/>
      </w:r>
      <w:r>
        <w:rPr>
          <w:rFonts w:eastAsiaTheme="minorEastAsia" w:hint="eastAsia"/>
          <w:lang w:eastAsia="zh-CN"/>
        </w:rPr>
        <w:instrText xml:space="preserve"> REF _Ref20237 \h </w:instrText>
      </w:r>
      <w:r>
        <w:rPr>
          <w:rFonts w:eastAsiaTheme="minorEastAsia" w:hint="eastAsia"/>
          <w:lang w:eastAsia="zh-CN"/>
        </w:rPr>
      </w:r>
      <w:r>
        <w:rPr>
          <w:rFonts w:eastAsiaTheme="minorEastAsia" w:hint="eastAsia"/>
          <w:lang w:eastAsia="zh-CN"/>
        </w:rPr>
        <w:fldChar w:fldCharType="separate"/>
      </w:r>
      <w:r>
        <w:rPr>
          <w:bCs/>
        </w:rPr>
        <w:t>Table 4</w:t>
      </w:r>
      <w:r>
        <w:rPr>
          <w:rFonts w:eastAsiaTheme="minorEastAsia" w:hint="eastAsia"/>
          <w:lang w:eastAsia="zh-CN"/>
        </w:rPr>
        <w:fldChar w:fldCharType="end"/>
      </w:r>
      <w:r>
        <w:rPr>
          <w:rFonts w:eastAsiaTheme="minorEastAsia" w:hint="eastAsia"/>
          <w:lang w:eastAsia="zh-CN"/>
        </w:rPr>
        <w:t>, which is used in following simulations</w:t>
      </w:r>
      <w:r>
        <w:rPr>
          <w:rFonts w:eastAsiaTheme="minorEastAsia"/>
          <w:lang w:eastAsia="zh-CN"/>
        </w:rPr>
        <w:t xml:space="preserve">. For PSS detection, the large Doppler and time drift should be considered in evaluation since SSB is detected in initial access without any compensation, which is different from other physical channels. </w:t>
      </w:r>
    </w:p>
    <w:p w:rsidR="00F42DC5" w:rsidRDefault="00231CD8">
      <w:pPr>
        <w:spacing w:before="120" w:after="120" w:line="240" w:lineRule="auto"/>
        <w:ind w:left="0"/>
        <w:rPr>
          <w:rFonts w:eastAsia="宋体"/>
          <w:bCs/>
          <w:i/>
          <w:iCs/>
          <w:lang w:eastAsia="zh-CN"/>
        </w:rPr>
      </w:pPr>
      <w:r>
        <w:rPr>
          <w:rFonts w:eastAsia="宋体" w:hint="eastAsia"/>
          <w:b/>
          <w:bCs/>
          <w:i/>
          <w:iCs/>
          <w:lang w:eastAsia="zh-CN"/>
        </w:rPr>
        <w:t>Observation 6:</w:t>
      </w:r>
      <w:r>
        <w:rPr>
          <w:rFonts w:eastAsia="宋体"/>
          <w:b/>
          <w:bCs/>
          <w:i/>
          <w:iCs/>
          <w:lang w:eastAsia="zh-CN"/>
        </w:rPr>
        <w:t xml:space="preserve"> </w:t>
      </w:r>
      <w:r>
        <w:rPr>
          <w:rFonts w:eastAsia="宋体"/>
          <w:bCs/>
          <w:i/>
          <w:iCs/>
          <w:lang w:eastAsia="zh-CN"/>
        </w:rPr>
        <w:t>For PSS detection, large frequency offset and timing drift should be considered since no compensation can be performed in initial DL synchronization.</w:t>
      </w:r>
    </w:p>
    <w:p w:rsidR="00F42DC5" w:rsidRDefault="00231CD8">
      <w:pPr>
        <w:pStyle w:val="a6"/>
        <w:keepNext/>
        <w:rPr>
          <w:bCs w:val="0"/>
        </w:rPr>
      </w:pPr>
      <w:bookmarkStart w:id="9" w:name="_Ref20237"/>
      <w:r>
        <w:rPr>
          <w:bCs w:val="0"/>
        </w:rPr>
        <w:lastRenderedPageBreak/>
        <w:t xml:space="preserve">Table </w:t>
      </w:r>
      <w:r>
        <w:rPr>
          <w:bCs w:val="0"/>
        </w:rPr>
        <w:fldChar w:fldCharType="begin"/>
      </w:r>
      <w:r>
        <w:rPr>
          <w:bCs w:val="0"/>
        </w:rPr>
        <w:instrText xml:space="preserve"> SEQ Table \* ARABIC </w:instrText>
      </w:r>
      <w:r>
        <w:rPr>
          <w:bCs w:val="0"/>
        </w:rPr>
        <w:fldChar w:fldCharType="separate"/>
      </w:r>
      <w:r>
        <w:rPr>
          <w:bCs w:val="0"/>
        </w:rPr>
        <w:t>4</w:t>
      </w:r>
      <w:r>
        <w:rPr>
          <w:bCs w:val="0"/>
        </w:rPr>
        <w:fldChar w:fldCharType="end"/>
      </w:r>
      <w:bookmarkEnd w:id="9"/>
      <w:r>
        <w:rPr>
          <w:bCs w:val="0"/>
        </w:rPr>
        <w:t xml:space="preserve"> Simulation assumptions for SSB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42DC5">
        <w:trPr>
          <w:trHeight w:val="20"/>
          <w:jc w:val="center"/>
        </w:trPr>
        <w:tc>
          <w:tcPr>
            <w:tcW w:w="212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Value</w:t>
            </w:r>
          </w:p>
        </w:tc>
      </w:tr>
      <w:tr w:rsidR="00F42DC5">
        <w:trPr>
          <w:trHeight w:val="20"/>
          <w:jc w:val="center"/>
        </w:trPr>
        <w:tc>
          <w:tcPr>
            <w:tcW w:w="2125" w:type="pct"/>
            <w:shd w:val="clear" w:color="auto" w:fill="auto"/>
            <w:tcMar>
              <w:top w:w="0" w:type="dxa"/>
              <w:left w:w="108" w:type="dxa"/>
              <w:bottom w:w="0" w:type="dxa"/>
              <w:right w:w="108" w:type="dxa"/>
            </w:tcMar>
          </w:tcPr>
          <w:p w:rsidR="00F42DC5" w:rsidRDefault="00231CD8">
            <w:pPr>
              <w:ind w:left="0"/>
              <w:jc w:val="center"/>
            </w:pPr>
            <w:r>
              <w:t>Number of UE receive chains</w:t>
            </w:r>
          </w:p>
        </w:tc>
        <w:tc>
          <w:tcPr>
            <w:tcW w:w="2875" w:type="pct"/>
            <w:shd w:val="clear" w:color="auto" w:fill="auto"/>
            <w:tcMar>
              <w:top w:w="0" w:type="dxa"/>
              <w:left w:w="108" w:type="dxa"/>
              <w:bottom w:w="0" w:type="dxa"/>
              <w:right w:w="108" w:type="dxa"/>
            </w:tcMar>
          </w:tcPr>
          <w:p w:rsidR="00F42DC5" w:rsidRDefault="00231CD8">
            <w:pPr>
              <w:ind w:left="0"/>
              <w:jc w:val="center"/>
            </w:pPr>
            <w:r>
              <w:t>2</w:t>
            </w:r>
          </w:p>
        </w:tc>
      </w:tr>
      <w:tr w:rsidR="00F42DC5">
        <w:trPr>
          <w:trHeight w:val="20"/>
          <w:jc w:val="center"/>
        </w:trPr>
        <w:tc>
          <w:tcPr>
            <w:tcW w:w="2125" w:type="pct"/>
            <w:shd w:val="clear" w:color="auto" w:fill="auto"/>
            <w:tcMar>
              <w:top w:w="0" w:type="dxa"/>
              <w:left w:w="108" w:type="dxa"/>
              <w:bottom w:w="0" w:type="dxa"/>
              <w:right w:w="108" w:type="dxa"/>
            </w:tcMar>
          </w:tcPr>
          <w:p w:rsidR="00F42DC5" w:rsidRDefault="00231CD8">
            <w:pPr>
              <w:ind w:left="0"/>
              <w:jc w:val="center"/>
            </w:pPr>
            <w:r>
              <w:t>Combination of SSBs</w:t>
            </w:r>
          </w:p>
        </w:tc>
        <w:tc>
          <w:tcPr>
            <w:tcW w:w="2875" w:type="pct"/>
            <w:shd w:val="clear" w:color="auto" w:fill="auto"/>
            <w:tcMar>
              <w:top w:w="0" w:type="dxa"/>
              <w:left w:w="108" w:type="dxa"/>
              <w:bottom w:w="0" w:type="dxa"/>
              <w:right w:w="108" w:type="dxa"/>
            </w:tcMar>
          </w:tcPr>
          <w:p w:rsidR="00F42DC5" w:rsidRDefault="00231CD8">
            <w:pPr>
              <w:ind w:left="0"/>
              <w:jc w:val="center"/>
            </w:pPr>
            <w:r>
              <w:t>With and without 4 combinations</w:t>
            </w:r>
          </w:p>
        </w:tc>
      </w:tr>
      <w:tr w:rsidR="00F42DC5">
        <w:trPr>
          <w:trHeight w:val="20"/>
          <w:jc w:val="center"/>
        </w:trPr>
        <w:tc>
          <w:tcPr>
            <w:tcW w:w="2125" w:type="pct"/>
            <w:shd w:val="clear" w:color="auto" w:fill="auto"/>
            <w:tcMar>
              <w:top w:w="0" w:type="dxa"/>
              <w:left w:w="108" w:type="dxa"/>
              <w:bottom w:w="0" w:type="dxa"/>
              <w:right w:w="108" w:type="dxa"/>
            </w:tcMar>
          </w:tcPr>
          <w:p w:rsidR="00F42DC5" w:rsidRDefault="00231CD8">
            <w:pPr>
              <w:ind w:left="0"/>
              <w:jc w:val="center"/>
            </w:pPr>
            <w:r>
              <w:t>Maximum Frequency offset for PSS</w:t>
            </w:r>
          </w:p>
        </w:tc>
        <w:tc>
          <w:tcPr>
            <w:tcW w:w="2875" w:type="pct"/>
            <w:shd w:val="clear" w:color="auto" w:fill="auto"/>
            <w:tcMar>
              <w:top w:w="0" w:type="dxa"/>
              <w:left w:w="108" w:type="dxa"/>
              <w:bottom w:w="0" w:type="dxa"/>
              <w:right w:w="108" w:type="dxa"/>
            </w:tcMar>
          </w:tcPr>
          <w:p w:rsidR="00F42DC5" w:rsidRDefault="00231CD8">
            <w:pPr>
              <w:ind w:left="0"/>
              <w:jc w:val="center"/>
            </w:pPr>
            <w:r>
              <w:rPr>
                <w:rFonts w:hint="eastAsia"/>
              </w:rPr>
              <w:t>2</w:t>
            </w:r>
            <w:r>
              <w:t>4 ppm</w:t>
            </w:r>
          </w:p>
        </w:tc>
      </w:tr>
      <w:tr w:rsidR="00F42DC5">
        <w:trPr>
          <w:trHeight w:val="20"/>
          <w:jc w:val="center"/>
        </w:trPr>
        <w:tc>
          <w:tcPr>
            <w:tcW w:w="2125" w:type="pct"/>
            <w:shd w:val="clear" w:color="auto" w:fill="auto"/>
            <w:tcMar>
              <w:top w:w="0" w:type="dxa"/>
              <w:left w:w="108" w:type="dxa"/>
              <w:bottom w:w="0" w:type="dxa"/>
              <w:right w:w="108" w:type="dxa"/>
            </w:tcMar>
          </w:tcPr>
          <w:p w:rsidR="00F42DC5" w:rsidRDefault="00231CD8">
            <w:pPr>
              <w:ind w:left="0"/>
              <w:jc w:val="center"/>
            </w:pPr>
            <w:r>
              <w:t>Maximum Time drift for PSS</w:t>
            </w:r>
          </w:p>
        </w:tc>
        <w:tc>
          <w:tcPr>
            <w:tcW w:w="2875" w:type="pct"/>
            <w:shd w:val="clear" w:color="auto" w:fill="auto"/>
            <w:tcMar>
              <w:top w:w="0" w:type="dxa"/>
              <w:left w:w="108" w:type="dxa"/>
              <w:bottom w:w="0" w:type="dxa"/>
              <w:right w:w="108" w:type="dxa"/>
            </w:tcMar>
          </w:tcPr>
          <w:p w:rsidR="00F42DC5" w:rsidRDefault="00231CD8">
            <w:pPr>
              <w:ind w:left="0"/>
              <w:jc w:val="center"/>
            </w:pPr>
            <w:r>
              <w:t>48 ppm</w:t>
            </w:r>
          </w:p>
        </w:tc>
      </w:tr>
      <w:tr w:rsidR="00F42DC5">
        <w:trPr>
          <w:trHeight w:val="20"/>
          <w:jc w:val="center"/>
        </w:trPr>
        <w:tc>
          <w:tcPr>
            <w:tcW w:w="2125" w:type="pct"/>
            <w:shd w:val="clear" w:color="auto" w:fill="auto"/>
            <w:tcMar>
              <w:top w:w="0" w:type="dxa"/>
              <w:left w:w="108" w:type="dxa"/>
              <w:bottom w:w="0" w:type="dxa"/>
              <w:right w:w="108" w:type="dxa"/>
            </w:tcMar>
          </w:tcPr>
          <w:p w:rsidR="00F42DC5" w:rsidRDefault="00231CD8">
            <w:pPr>
              <w:ind w:left="0"/>
              <w:jc w:val="center"/>
            </w:pPr>
            <w:r>
              <w:t>CFO for PBCH</w:t>
            </w:r>
          </w:p>
        </w:tc>
        <w:tc>
          <w:tcPr>
            <w:tcW w:w="2875" w:type="pct"/>
            <w:shd w:val="clear" w:color="auto" w:fill="auto"/>
            <w:tcMar>
              <w:top w:w="0" w:type="dxa"/>
              <w:left w:w="108" w:type="dxa"/>
              <w:bottom w:w="0" w:type="dxa"/>
              <w:right w:w="108" w:type="dxa"/>
            </w:tcMar>
          </w:tcPr>
          <w:p w:rsidR="00F42DC5" w:rsidRDefault="00231CD8">
            <w:pPr>
              <w:ind w:left="0"/>
              <w:jc w:val="center"/>
            </w:pPr>
            <w:r>
              <w:t>0.1 ppm</w:t>
            </w:r>
          </w:p>
        </w:tc>
      </w:tr>
      <w:tr w:rsidR="00F42DC5">
        <w:trPr>
          <w:trHeight w:val="20"/>
          <w:jc w:val="center"/>
        </w:trPr>
        <w:tc>
          <w:tcPr>
            <w:tcW w:w="2125" w:type="pct"/>
            <w:shd w:val="clear" w:color="auto" w:fill="auto"/>
            <w:tcMar>
              <w:top w:w="0" w:type="dxa"/>
              <w:left w:w="108" w:type="dxa"/>
              <w:bottom w:w="0" w:type="dxa"/>
              <w:right w:w="108" w:type="dxa"/>
            </w:tcMar>
          </w:tcPr>
          <w:p w:rsidR="00F42DC5" w:rsidRDefault="00231CD8">
            <w:pPr>
              <w:ind w:left="0"/>
              <w:jc w:val="center"/>
            </w:pPr>
            <w:r>
              <w:t>Maximum Doppler frequency drift</w:t>
            </w:r>
          </w:p>
        </w:tc>
        <w:tc>
          <w:tcPr>
            <w:tcW w:w="2875" w:type="pct"/>
            <w:shd w:val="clear" w:color="auto" w:fill="auto"/>
            <w:tcMar>
              <w:top w:w="0" w:type="dxa"/>
              <w:left w:w="108" w:type="dxa"/>
              <w:bottom w:w="0" w:type="dxa"/>
              <w:right w:w="108" w:type="dxa"/>
            </w:tcMar>
          </w:tcPr>
          <w:p w:rsidR="00F42DC5" w:rsidRDefault="00231CD8">
            <w:pPr>
              <w:ind w:left="0"/>
              <w:jc w:val="center"/>
            </w:pPr>
            <w:r>
              <w:t>0.27 ppm/s based on TR 38.821</w:t>
            </w:r>
          </w:p>
        </w:tc>
      </w:tr>
      <w:tr w:rsidR="00F42DC5">
        <w:trPr>
          <w:trHeight w:val="20"/>
          <w:jc w:val="center"/>
        </w:trPr>
        <w:tc>
          <w:tcPr>
            <w:tcW w:w="2125" w:type="pct"/>
            <w:shd w:val="clear" w:color="auto" w:fill="auto"/>
            <w:tcMar>
              <w:top w:w="0" w:type="dxa"/>
              <w:left w:w="108" w:type="dxa"/>
              <w:bottom w:w="0" w:type="dxa"/>
              <w:right w:w="108" w:type="dxa"/>
            </w:tcMar>
          </w:tcPr>
          <w:p w:rsidR="00F42DC5" w:rsidRDefault="00231CD8">
            <w:pPr>
              <w:ind w:left="0"/>
              <w:jc w:val="center"/>
            </w:pPr>
            <w:r>
              <w:t>Periodicity</w:t>
            </w:r>
          </w:p>
        </w:tc>
        <w:tc>
          <w:tcPr>
            <w:tcW w:w="2875" w:type="pct"/>
            <w:shd w:val="clear" w:color="auto" w:fill="auto"/>
            <w:tcMar>
              <w:top w:w="0" w:type="dxa"/>
              <w:left w:w="108" w:type="dxa"/>
              <w:bottom w:w="0" w:type="dxa"/>
              <w:right w:w="108" w:type="dxa"/>
            </w:tcMar>
          </w:tcPr>
          <w:p w:rsidR="00F42DC5" w:rsidRDefault="00231CD8">
            <w:pPr>
              <w:ind w:left="0"/>
              <w:jc w:val="center"/>
            </w:pPr>
            <w:r>
              <w:t>20 ms</w:t>
            </w:r>
          </w:p>
        </w:tc>
      </w:tr>
    </w:tbl>
    <w:p w:rsidR="00F42DC5" w:rsidRDefault="00231CD8">
      <w:pPr>
        <w:pStyle w:val="3"/>
        <w:numPr>
          <w:ilvl w:val="2"/>
          <w:numId w:val="5"/>
        </w:numPr>
        <w:rPr>
          <w:rFonts w:eastAsia="宋体"/>
          <w:b/>
          <w:sz w:val="21"/>
          <w:szCs w:val="24"/>
          <w:lang w:eastAsia="zh-CN"/>
        </w:rPr>
      </w:pPr>
      <w:r>
        <w:rPr>
          <w:rFonts w:eastAsia="宋体"/>
          <w:b/>
          <w:sz w:val="21"/>
          <w:szCs w:val="24"/>
          <w:lang w:eastAsia="zh-CN"/>
        </w:rPr>
        <w:t>PSS</w:t>
      </w:r>
    </w:p>
    <w:p w:rsidR="00F42DC5" w:rsidRDefault="00231CD8">
      <w:pPr>
        <w:spacing w:before="120" w:after="120" w:line="240" w:lineRule="auto"/>
        <w:ind w:left="0"/>
        <w:rPr>
          <w:rFonts w:eastAsiaTheme="minorEastAsia"/>
          <w:lang w:eastAsia="zh-CN"/>
        </w:rPr>
      </w:pPr>
      <w:r>
        <w:rPr>
          <w:rFonts w:eastAsiaTheme="minorEastAsia"/>
          <w:lang w:eastAsia="zh-CN"/>
        </w:rPr>
        <w:t xml:space="preserve">The simulation results for PSS are as illustrated in </w:t>
      </w:r>
      <w:r>
        <w:rPr>
          <w:rFonts w:eastAsiaTheme="minorEastAsia"/>
          <w:lang w:eastAsia="zh-CN"/>
        </w:rPr>
        <w:fldChar w:fldCharType="begin"/>
      </w:r>
      <w:r>
        <w:rPr>
          <w:rFonts w:eastAsiaTheme="minorEastAsia"/>
          <w:lang w:eastAsia="zh-CN"/>
        </w:rPr>
        <w:instrText xml:space="preserve"> REF _Ref21328 \h </w:instrText>
      </w:r>
      <w:r>
        <w:rPr>
          <w:rFonts w:eastAsiaTheme="minorEastAsia"/>
          <w:lang w:eastAsia="zh-CN"/>
        </w:rPr>
      </w:r>
      <w:r>
        <w:rPr>
          <w:rFonts w:eastAsiaTheme="minorEastAsia"/>
          <w:lang w:eastAsia="zh-CN"/>
        </w:rPr>
        <w:fldChar w:fldCharType="separate"/>
      </w:r>
      <w:r>
        <w:t>Figure 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with assumption of FA=1%. And the margin of SSB detection performance and link budget are listed in </w:t>
      </w:r>
      <w:r>
        <w:rPr>
          <w:rFonts w:eastAsiaTheme="minorEastAsia"/>
          <w:lang w:eastAsia="zh-CN"/>
        </w:rPr>
        <w:fldChar w:fldCharType="begin"/>
      </w:r>
      <w:r>
        <w:rPr>
          <w:rFonts w:eastAsiaTheme="minorEastAsia"/>
          <w:lang w:eastAsia="zh-CN"/>
        </w:rPr>
        <w:instrText xml:space="preserve"> REF _Ref20348 \h </w:instrText>
      </w:r>
      <w:r>
        <w:rPr>
          <w:rFonts w:eastAsiaTheme="minorEastAsia"/>
          <w:lang w:eastAsia="zh-CN"/>
        </w:rPr>
      </w:r>
      <w:r>
        <w:rPr>
          <w:rFonts w:eastAsiaTheme="minorEastAsia"/>
          <w:lang w:eastAsia="zh-CN"/>
        </w:rPr>
        <w:fldChar w:fldCharType="separate"/>
      </w:r>
      <w:r>
        <w:t>Table 5</w:t>
      </w:r>
      <w:r>
        <w:rPr>
          <w:rFonts w:eastAsiaTheme="minorEastAsia"/>
          <w:lang w:eastAsia="zh-CN"/>
        </w:rPr>
        <w:fldChar w:fldCharType="end"/>
      </w:r>
      <w:r>
        <w:rPr>
          <w:rFonts w:eastAsiaTheme="minorEastAsia"/>
          <w:lang w:eastAsia="zh-CN"/>
        </w:rPr>
        <w:t>, where CNR for set 1-1/1-2 is -1.9dB and CNR for set 1-3 is -9.9dB. Note that multi-branch detection is applied here to handle the large frequency offset. It can be observed that the required SNR for both 1-SSB detection and 4-SSB detection are lower than CNR for</w:t>
      </w:r>
      <w:r>
        <w:rPr>
          <w:rFonts w:eastAsiaTheme="minorEastAsia" w:hint="eastAsia"/>
          <w:lang w:eastAsia="zh-CN"/>
        </w:rPr>
        <w:t xml:space="preserve"> Set 1-1</w:t>
      </w:r>
      <w:r>
        <w:rPr>
          <w:rFonts w:eastAsiaTheme="minorEastAsia"/>
          <w:lang w:eastAsia="zh-CN"/>
        </w:rPr>
        <w:t xml:space="preserve"> and</w:t>
      </w:r>
      <w:r>
        <w:rPr>
          <w:rFonts w:eastAsiaTheme="minorEastAsia" w:hint="eastAsia"/>
          <w:lang w:eastAsia="zh-CN"/>
        </w:rPr>
        <w:t xml:space="preserve"> Set 1-2</w:t>
      </w:r>
      <w:r>
        <w:rPr>
          <w:rFonts w:eastAsiaTheme="minorEastAsia"/>
          <w:lang w:eastAsia="zh-CN"/>
        </w:rPr>
        <w:t xml:space="preserve"> but higher than that for</w:t>
      </w:r>
      <w:r>
        <w:rPr>
          <w:rFonts w:eastAsiaTheme="minorEastAsia" w:hint="eastAsia"/>
          <w:lang w:eastAsia="zh-CN"/>
        </w:rPr>
        <w:t xml:space="preserve"> Set 1-3</w:t>
      </w:r>
      <w:r>
        <w:rPr>
          <w:rFonts w:eastAsiaTheme="minorEastAsia"/>
          <w:lang w:eastAsia="zh-CN"/>
        </w:rPr>
        <w:t>, no matter which periodicity is used.  Hence, for</w:t>
      </w:r>
      <w:r>
        <w:rPr>
          <w:rFonts w:eastAsiaTheme="minorEastAsia" w:hint="eastAsia"/>
          <w:lang w:eastAsia="zh-CN"/>
        </w:rPr>
        <w:t xml:space="preserve"> Set 1-1</w:t>
      </w:r>
      <w:r>
        <w:rPr>
          <w:rFonts w:eastAsiaTheme="minorEastAsia"/>
          <w:lang w:eastAsia="zh-CN"/>
        </w:rPr>
        <w:t xml:space="preserve"> and</w:t>
      </w:r>
      <w:r>
        <w:rPr>
          <w:rFonts w:eastAsiaTheme="minorEastAsia" w:hint="eastAsia"/>
          <w:lang w:eastAsia="zh-CN"/>
        </w:rPr>
        <w:t xml:space="preserve"> Set 1-2</w:t>
      </w:r>
      <w:r>
        <w:rPr>
          <w:rFonts w:eastAsiaTheme="minorEastAsia"/>
          <w:lang w:eastAsia="zh-CN"/>
        </w:rPr>
        <w:t>, single SSB detection is enough. While for</w:t>
      </w:r>
      <w:r>
        <w:rPr>
          <w:rFonts w:eastAsiaTheme="minorEastAsia" w:hint="eastAsia"/>
          <w:lang w:eastAsia="zh-CN"/>
        </w:rPr>
        <w:t xml:space="preserve"> Set 1-3</w:t>
      </w:r>
      <w:r>
        <w:rPr>
          <w:rFonts w:eastAsiaTheme="minorEastAsia"/>
          <w:lang w:eastAsia="zh-CN"/>
        </w:rPr>
        <w:t>, even 4-SSB combination cannot satisfy the required performance at the CNR.</w:t>
      </w:r>
    </w:p>
    <w:p w:rsidR="00F42DC5" w:rsidRDefault="00231CD8">
      <w:pPr>
        <w:spacing w:before="120" w:after="120" w:line="240" w:lineRule="auto"/>
        <w:ind w:left="0"/>
        <w:jc w:val="center"/>
        <w:rPr>
          <w:rFonts w:eastAsiaTheme="minorEastAsia"/>
          <w:lang w:eastAsia="zh-CN"/>
        </w:rPr>
      </w:pPr>
      <w:r>
        <w:t xml:space="preserve">    </w:t>
      </w:r>
      <w:r>
        <w:rPr>
          <w:noProof/>
        </w:rPr>
        <w:drawing>
          <wp:inline distT="0" distB="0" distL="0" distR="0">
            <wp:extent cx="4019550" cy="3014345"/>
            <wp:effectExtent l="0" t="0" r="381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28742" cy="3021556"/>
                    </a:xfrm>
                    <a:prstGeom prst="rect">
                      <a:avLst/>
                    </a:prstGeom>
                    <a:noFill/>
                    <a:ln>
                      <a:noFill/>
                    </a:ln>
                  </pic:spPr>
                </pic:pic>
              </a:graphicData>
            </a:graphic>
          </wp:inline>
        </w:drawing>
      </w:r>
    </w:p>
    <w:p w:rsidR="00F42DC5" w:rsidRDefault="00231CD8">
      <w:pPr>
        <w:pStyle w:val="a6"/>
        <w:rPr>
          <w:rFonts w:eastAsiaTheme="minorEastAsia"/>
        </w:rPr>
      </w:pPr>
      <w:bookmarkStart w:id="10" w:name="_Ref21328"/>
      <w:r>
        <w:t xml:space="preserve">Figure </w:t>
      </w:r>
      <w:r>
        <w:fldChar w:fldCharType="begin"/>
      </w:r>
      <w:r>
        <w:instrText xml:space="preserve"> SEQ Figure \* ARABIC </w:instrText>
      </w:r>
      <w:r>
        <w:fldChar w:fldCharType="separate"/>
      </w:r>
      <w:r>
        <w:t>3</w:t>
      </w:r>
      <w:r>
        <w:fldChar w:fldCharType="end"/>
      </w:r>
      <w:bookmarkEnd w:id="10"/>
      <w:r>
        <w:t xml:space="preserve"> Performance of </w:t>
      </w:r>
      <w:r>
        <w:rPr>
          <w:rFonts w:hint="eastAsia"/>
          <w:lang w:val="en-US"/>
        </w:rPr>
        <w:t>PSS</w:t>
      </w:r>
      <w:r>
        <w:t xml:space="preserve"> detection</w:t>
      </w:r>
    </w:p>
    <w:p w:rsidR="00F42DC5" w:rsidRDefault="00231CD8">
      <w:pPr>
        <w:pStyle w:val="3"/>
        <w:numPr>
          <w:ilvl w:val="2"/>
          <w:numId w:val="5"/>
        </w:numPr>
        <w:rPr>
          <w:rFonts w:eastAsia="宋体"/>
          <w:b/>
          <w:sz w:val="21"/>
          <w:szCs w:val="24"/>
          <w:lang w:eastAsia="zh-CN"/>
        </w:rPr>
      </w:pPr>
      <w:r>
        <w:rPr>
          <w:rFonts w:eastAsia="宋体"/>
          <w:b/>
          <w:sz w:val="21"/>
          <w:szCs w:val="24"/>
          <w:lang w:eastAsia="zh-CN"/>
        </w:rPr>
        <w:t>PBCH</w:t>
      </w:r>
    </w:p>
    <w:p w:rsidR="00F42DC5" w:rsidRDefault="00231CD8">
      <w:pPr>
        <w:pStyle w:val="a6"/>
        <w:ind w:left="0"/>
        <w:jc w:val="both"/>
        <w:rPr>
          <w:rFonts w:eastAsiaTheme="minorEastAsia"/>
          <w:b w:val="0"/>
          <w:bCs w:val="0"/>
          <w:kern w:val="0"/>
          <w:szCs w:val="22"/>
          <w:lang w:val="en-US"/>
        </w:rPr>
      </w:pPr>
      <w:r>
        <w:rPr>
          <w:rFonts w:eastAsiaTheme="minorEastAsia"/>
          <w:b w:val="0"/>
          <w:bCs w:val="0"/>
          <w:kern w:val="0"/>
          <w:szCs w:val="22"/>
          <w:lang w:val="en-US"/>
        </w:rPr>
        <w:t xml:space="preserve">The simulation results for </w:t>
      </w:r>
      <w:r>
        <w:rPr>
          <w:rFonts w:eastAsiaTheme="minorEastAsia" w:hint="eastAsia"/>
          <w:b w:val="0"/>
          <w:bCs w:val="0"/>
          <w:kern w:val="0"/>
          <w:szCs w:val="22"/>
          <w:lang w:val="en-US"/>
        </w:rPr>
        <w:t xml:space="preserve">PBCH </w:t>
      </w:r>
      <w:r>
        <w:rPr>
          <w:rFonts w:eastAsiaTheme="minorEastAsia"/>
          <w:b w:val="0"/>
          <w:bCs w:val="0"/>
          <w:kern w:val="0"/>
          <w:szCs w:val="22"/>
          <w:lang w:val="en-US"/>
        </w:rPr>
        <w:t xml:space="preserve">are as illustrated in </w:t>
      </w:r>
      <w:r>
        <w:rPr>
          <w:rFonts w:eastAsiaTheme="minorEastAsia"/>
          <w:b w:val="0"/>
          <w:bCs w:val="0"/>
          <w:kern w:val="0"/>
          <w:szCs w:val="22"/>
          <w:lang w:val="en-US"/>
        </w:rPr>
        <w:fldChar w:fldCharType="begin"/>
      </w:r>
      <w:r>
        <w:rPr>
          <w:rFonts w:eastAsiaTheme="minorEastAsia"/>
          <w:b w:val="0"/>
          <w:bCs w:val="0"/>
          <w:kern w:val="0"/>
          <w:szCs w:val="22"/>
          <w:lang w:val="en-US"/>
        </w:rPr>
        <w:instrText xml:space="preserve"> REF _Ref21416 \h </w:instrText>
      </w:r>
      <w:r>
        <w:rPr>
          <w:rFonts w:eastAsiaTheme="minorEastAsia"/>
          <w:b w:val="0"/>
          <w:bCs w:val="0"/>
          <w:kern w:val="0"/>
          <w:szCs w:val="22"/>
          <w:lang w:val="en-US"/>
        </w:rPr>
      </w:r>
      <w:r>
        <w:rPr>
          <w:rFonts w:eastAsiaTheme="minorEastAsia"/>
          <w:b w:val="0"/>
          <w:bCs w:val="0"/>
          <w:kern w:val="0"/>
          <w:szCs w:val="22"/>
          <w:lang w:val="en-US"/>
        </w:rPr>
        <w:fldChar w:fldCharType="separate"/>
      </w:r>
      <w:r>
        <w:t>Figure 4</w:t>
      </w:r>
      <w:r>
        <w:rPr>
          <w:rFonts w:eastAsiaTheme="minorEastAsia"/>
          <w:b w:val="0"/>
          <w:bCs w:val="0"/>
          <w:kern w:val="0"/>
          <w:szCs w:val="22"/>
          <w:lang w:val="en-US"/>
        </w:rPr>
        <w:fldChar w:fldCharType="end"/>
      </w:r>
      <w:r>
        <w:rPr>
          <w:rFonts w:eastAsiaTheme="minorEastAsia"/>
          <w:b w:val="0"/>
          <w:bCs w:val="0"/>
          <w:kern w:val="0"/>
          <w:szCs w:val="22"/>
          <w:lang w:val="en-US"/>
        </w:rPr>
        <w:t xml:space="preserve">. </w:t>
      </w:r>
    </w:p>
    <w:p w:rsidR="00F42DC5" w:rsidRDefault="00231CD8">
      <w:pPr>
        <w:spacing w:before="120" w:after="120" w:line="240" w:lineRule="auto"/>
        <w:ind w:left="0"/>
        <w:jc w:val="center"/>
        <w:rPr>
          <w:rFonts w:eastAsiaTheme="minorEastAsia"/>
          <w:lang w:eastAsia="zh-CN"/>
        </w:rPr>
      </w:pPr>
      <w:r>
        <w:lastRenderedPageBreak/>
        <w:t xml:space="preserve">  </w:t>
      </w:r>
      <w:r>
        <w:rPr>
          <w:noProof/>
        </w:rPr>
        <w:drawing>
          <wp:inline distT="0" distB="0" distL="0" distR="0">
            <wp:extent cx="3593465" cy="2694305"/>
            <wp:effectExtent l="0" t="0" r="3175"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612906" cy="2708891"/>
                    </a:xfrm>
                    <a:prstGeom prst="rect">
                      <a:avLst/>
                    </a:prstGeom>
                    <a:noFill/>
                    <a:ln>
                      <a:noFill/>
                    </a:ln>
                  </pic:spPr>
                </pic:pic>
              </a:graphicData>
            </a:graphic>
          </wp:inline>
        </w:drawing>
      </w:r>
    </w:p>
    <w:p w:rsidR="00F42DC5" w:rsidRDefault="00231CD8">
      <w:pPr>
        <w:pStyle w:val="a6"/>
      </w:pPr>
      <w:bookmarkStart w:id="11" w:name="_Ref21416"/>
      <w:r>
        <w:t xml:space="preserve">Figure </w:t>
      </w:r>
      <w:r>
        <w:fldChar w:fldCharType="begin"/>
      </w:r>
      <w:r>
        <w:instrText xml:space="preserve"> SEQ Figure \* ARABIC </w:instrText>
      </w:r>
      <w:r>
        <w:fldChar w:fldCharType="separate"/>
      </w:r>
      <w:r>
        <w:t>4</w:t>
      </w:r>
      <w:r>
        <w:fldChar w:fldCharType="end"/>
      </w:r>
      <w:bookmarkEnd w:id="11"/>
      <w:r>
        <w:t xml:space="preserve"> Performance of PBCH detection</w:t>
      </w:r>
    </w:p>
    <w:p w:rsidR="00F42DC5" w:rsidRDefault="00231CD8">
      <w:pPr>
        <w:pStyle w:val="a6"/>
        <w:ind w:left="0"/>
        <w:jc w:val="both"/>
        <w:rPr>
          <w:rFonts w:eastAsiaTheme="minorEastAsia"/>
          <w:b w:val="0"/>
          <w:bCs w:val="0"/>
          <w:kern w:val="0"/>
          <w:szCs w:val="22"/>
          <w:lang w:val="en-US"/>
        </w:rPr>
      </w:pPr>
      <w:r>
        <w:rPr>
          <w:rFonts w:eastAsiaTheme="minorEastAsia" w:hint="eastAsia"/>
          <w:b w:val="0"/>
          <w:bCs w:val="0"/>
          <w:kern w:val="0"/>
          <w:szCs w:val="22"/>
          <w:lang w:val="en-US"/>
        </w:rPr>
        <w:t>T</w:t>
      </w:r>
      <w:r>
        <w:rPr>
          <w:rFonts w:eastAsiaTheme="minorEastAsia"/>
          <w:b w:val="0"/>
          <w:bCs w:val="0"/>
          <w:kern w:val="0"/>
          <w:szCs w:val="22"/>
          <w:lang w:val="en-US"/>
        </w:rPr>
        <w:t xml:space="preserve">he margin of SSB </w:t>
      </w:r>
      <w:r>
        <w:rPr>
          <w:rFonts w:eastAsiaTheme="minorEastAsia" w:hint="eastAsia"/>
          <w:b w:val="0"/>
          <w:bCs w:val="0"/>
          <w:kern w:val="0"/>
          <w:szCs w:val="22"/>
          <w:lang w:val="en-US"/>
        </w:rPr>
        <w:t xml:space="preserve">(for PSS and PBCH separately) </w:t>
      </w:r>
      <w:r>
        <w:rPr>
          <w:rFonts w:eastAsiaTheme="minorEastAsia"/>
          <w:b w:val="0"/>
          <w:bCs w:val="0"/>
          <w:kern w:val="0"/>
          <w:szCs w:val="22"/>
          <w:lang w:val="en-US"/>
        </w:rPr>
        <w:t xml:space="preserve">detection performance and link budget are listed in </w:t>
      </w:r>
      <w:r>
        <w:rPr>
          <w:rFonts w:eastAsiaTheme="minorEastAsia"/>
          <w:b w:val="0"/>
          <w:bCs w:val="0"/>
          <w:kern w:val="0"/>
          <w:szCs w:val="22"/>
          <w:lang w:val="en-US"/>
        </w:rPr>
        <w:fldChar w:fldCharType="begin"/>
      </w:r>
      <w:r>
        <w:rPr>
          <w:rFonts w:eastAsiaTheme="minorEastAsia"/>
          <w:b w:val="0"/>
          <w:bCs w:val="0"/>
          <w:kern w:val="0"/>
          <w:szCs w:val="22"/>
          <w:lang w:val="en-US"/>
        </w:rPr>
        <w:instrText xml:space="preserve"> REF _Ref20348 \h </w:instrText>
      </w:r>
      <w:r>
        <w:rPr>
          <w:rFonts w:eastAsiaTheme="minorEastAsia"/>
          <w:b w:val="0"/>
          <w:bCs w:val="0"/>
          <w:kern w:val="0"/>
          <w:szCs w:val="22"/>
          <w:lang w:val="en-US"/>
        </w:rPr>
      </w:r>
      <w:r>
        <w:rPr>
          <w:rFonts w:eastAsiaTheme="minorEastAsia"/>
          <w:b w:val="0"/>
          <w:bCs w:val="0"/>
          <w:kern w:val="0"/>
          <w:szCs w:val="22"/>
          <w:lang w:val="en-US"/>
        </w:rPr>
        <w:fldChar w:fldCharType="separate"/>
      </w:r>
      <w:r>
        <w:t>Table 5</w:t>
      </w:r>
      <w:r>
        <w:rPr>
          <w:rFonts w:eastAsiaTheme="minorEastAsia"/>
          <w:b w:val="0"/>
          <w:bCs w:val="0"/>
          <w:kern w:val="0"/>
          <w:szCs w:val="22"/>
          <w:lang w:val="en-US"/>
        </w:rPr>
        <w:fldChar w:fldCharType="end"/>
      </w:r>
      <w:r>
        <w:rPr>
          <w:rFonts w:eastAsiaTheme="minorEastAsia"/>
          <w:b w:val="0"/>
          <w:bCs w:val="0"/>
          <w:kern w:val="0"/>
          <w:szCs w:val="22"/>
          <w:lang w:val="en-US"/>
        </w:rPr>
        <w:t>. It can be observed that the required SNR for 1-SSB detection are lower than CNR for Set</w:t>
      </w:r>
      <w:r>
        <w:rPr>
          <w:rFonts w:eastAsiaTheme="minorEastAsia" w:hint="eastAsia"/>
          <w:b w:val="0"/>
          <w:bCs w:val="0"/>
          <w:kern w:val="0"/>
          <w:szCs w:val="22"/>
          <w:lang w:val="en-US"/>
        </w:rPr>
        <w:t xml:space="preserve"> 1-1</w:t>
      </w:r>
      <w:r>
        <w:rPr>
          <w:rFonts w:eastAsiaTheme="minorEastAsia"/>
          <w:b w:val="0"/>
          <w:bCs w:val="0"/>
          <w:kern w:val="0"/>
          <w:szCs w:val="22"/>
          <w:lang w:val="en-US"/>
        </w:rPr>
        <w:t xml:space="preserve"> and Set</w:t>
      </w:r>
      <w:r>
        <w:rPr>
          <w:rFonts w:eastAsiaTheme="minorEastAsia" w:hint="eastAsia"/>
          <w:b w:val="0"/>
          <w:bCs w:val="0"/>
          <w:kern w:val="0"/>
          <w:szCs w:val="22"/>
          <w:lang w:val="en-US"/>
        </w:rPr>
        <w:t xml:space="preserve"> 1-2</w:t>
      </w:r>
      <w:r>
        <w:rPr>
          <w:rFonts w:eastAsiaTheme="minorEastAsia"/>
          <w:b w:val="0"/>
          <w:bCs w:val="0"/>
          <w:kern w:val="0"/>
          <w:szCs w:val="22"/>
          <w:lang w:val="en-US"/>
        </w:rPr>
        <w:t>, but higher than that for Set</w:t>
      </w:r>
      <w:r>
        <w:rPr>
          <w:rFonts w:eastAsiaTheme="minorEastAsia" w:hint="eastAsia"/>
          <w:b w:val="0"/>
          <w:bCs w:val="0"/>
          <w:kern w:val="0"/>
          <w:szCs w:val="22"/>
          <w:lang w:val="en-US"/>
        </w:rPr>
        <w:t xml:space="preserve"> 1-3</w:t>
      </w:r>
      <w:r>
        <w:rPr>
          <w:rFonts w:eastAsiaTheme="minorEastAsia"/>
          <w:b w:val="0"/>
          <w:bCs w:val="0"/>
          <w:kern w:val="0"/>
          <w:szCs w:val="22"/>
          <w:lang w:val="en-US"/>
        </w:rPr>
        <w:t>. For 4-SSB detection, the required SNR for PBCH detection can be further lower than CNR for Set</w:t>
      </w:r>
      <w:r>
        <w:rPr>
          <w:rFonts w:eastAsiaTheme="minorEastAsia" w:hint="eastAsia"/>
          <w:b w:val="0"/>
          <w:bCs w:val="0"/>
          <w:kern w:val="0"/>
          <w:szCs w:val="22"/>
          <w:lang w:val="en-US"/>
        </w:rPr>
        <w:t xml:space="preserve"> 1-3</w:t>
      </w:r>
      <w:r>
        <w:rPr>
          <w:rFonts w:eastAsiaTheme="minorEastAsia"/>
          <w:b w:val="0"/>
          <w:bCs w:val="0"/>
          <w:kern w:val="0"/>
          <w:szCs w:val="22"/>
          <w:lang w:val="en-US"/>
        </w:rPr>
        <w:t>. However, it should be noted that the required SNR of PSS, which is higher than CNR for Set</w:t>
      </w:r>
      <w:r>
        <w:rPr>
          <w:rFonts w:eastAsiaTheme="minorEastAsia" w:hint="eastAsia"/>
          <w:b w:val="0"/>
          <w:bCs w:val="0"/>
          <w:kern w:val="0"/>
          <w:szCs w:val="22"/>
          <w:lang w:val="en-US"/>
        </w:rPr>
        <w:t xml:space="preserve"> 1-3</w:t>
      </w:r>
      <w:r>
        <w:rPr>
          <w:rFonts w:eastAsiaTheme="minorEastAsia"/>
          <w:b w:val="0"/>
          <w:bCs w:val="0"/>
          <w:kern w:val="0"/>
          <w:szCs w:val="22"/>
          <w:lang w:val="en-US"/>
        </w:rPr>
        <w:t xml:space="preserve"> as marked in red, will be the bottleneck of SSB detection. Therefore, for Set</w:t>
      </w:r>
      <w:r>
        <w:rPr>
          <w:rFonts w:eastAsiaTheme="minorEastAsia" w:hint="eastAsia"/>
          <w:b w:val="0"/>
          <w:bCs w:val="0"/>
          <w:kern w:val="0"/>
          <w:szCs w:val="22"/>
          <w:lang w:val="en-US"/>
        </w:rPr>
        <w:t xml:space="preserve"> 1-1</w:t>
      </w:r>
      <w:r>
        <w:rPr>
          <w:rFonts w:eastAsiaTheme="minorEastAsia"/>
          <w:b w:val="0"/>
          <w:bCs w:val="0"/>
          <w:kern w:val="0"/>
          <w:szCs w:val="22"/>
          <w:lang w:val="en-US"/>
        </w:rPr>
        <w:t xml:space="preserve"> and 1-2, single SSB detection is enough. While for Set</w:t>
      </w:r>
      <w:r>
        <w:rPr>
          <w:rFonts w:eastAsiaTheme="minorEastAsia" w:hint="eastAsia"/>
          <w:b w:val="0"/>
          <w:bCs w:val="0"/>
          <w:kern w:val="0"/>
          <w:szCs w:val="22"/>
          <w:lang w:val="en-US"/>
        </w:rPr>
        <w:t xml:space="preserve"> 1-3</w:t>
      </w:r>
      <w:r>
        <w:rPr>
          <w:rFonts w:eastAsiaTheme="minorEastAsia"/>
          <w:b w:val="0"/>
          <w:bCs w:val="0"/>
          <w:kern w:val="0"/>
          <w:szCs w:val="22"/>
          <w:lang w:val="en-US"/>
        </w:rPr>
        <w:t>, even with combination of 4 SSBs, the required SNR cannot be satisfied.</w:t>
      </w:r>
    </w:p>
    <w:p w:rsidR="00F42DC5" w:rsidRDefault="00231CD8">
      <w:pPr>
        <w:pStyle w:val="a6"/>
        <w:rPr>
          <w:rFonts w:eastAsiaTheme="minorEastAsia"/>
        </w:rPr>
      </w:pPr>
      <w:bookmarkStart w:id="12" w:name="_Ref20348"/>
      <w:r>
        <w:t xml:space="preserve">Table </w:t>
      </w:r>
      <w:r>
        <w:fldChar w:fldCharType="begin"/>
      </w:r>
      <w:r>
        <w:instrText xml:space="preserve"> SEQ Table \* ARABIC </w:instrText>
      </w:r>
      <w:r>
        <w:fldChar w:fldCharType="separate"/>
      </w:r>
      <w:r>
        <w:t>5</w:t>
      </w:r>
      <w:r>
        <w:fldChar w:fldCharType="end"/>
      </w:r>
      <w:bookmarkEnd w:id="12"/>
      <w:r>
        <w:t xml:space="preserve"> Margin of required SNR for SSB</w:t>
      </w:r>
    </w:p>
    <w:tbl>
      <w:tblPr>
        <w:tblStyle w:val="afe"/>
        <w:tblW w:w="0" w:type="auto"/>
        <w:tblLook w:val="04A0" w:firstRow="1" w:lastRow="0" w:firstColumn="1" w:lastColumn="0" w:noHBand="0" w:noVBand="1"/>
      </w:tblPr>
      <w:tblGrid>
        <w:gridCol w:w="2830"/>
        <w:gridCol w:w="1701"/>
        <w:gridCol w:w="2835"/>
        <w:gridCol w:w="2028"/>
      </w:tblGrid>
      <w:tr w:rsidR="00F42DC5">
        <w:tc>
          <w:tcPr>
            <w:tcW w:w="2830" w:type="dxa"/>
          </w:tcPr>
          <w:p w:rsidR="00F42DC5" w:rsidRDefault="00231CD8">
            <w:pPr>
              <w:ind w:left="0"/>
              <w:jc w:val="center"/>
            </w:pPr>
            <w:r>
              <w:t>SSB detection</w:t>
            </w:r>
          </w:p>
        </w:tc>
        <w:tc>
          <w:tcPr>
            <w:tcW w:w="1701" w:type="dxa"/>
          </w:tcPr>
          <w:p w:rsidR="00F42DC5" w:rsidRDefault="00231CD8">
            <w:pPr>
              <w:ind w:left="0"/>
              <w:jc w:val="center"/>
            </w:pPr>
            <w:r>
              <w:t>Required SNR</w:t>
            </w:r>
          </w:p>
        </w:tc>
        <w:tc>
          <w:tcPr>
            <w:tcW w:w="2835" w:type="dxa"/>
          </w:tcPr>
          <w:p w:rsidR="00F42DC5" w:rsidRDefault="00231CD8">
            <w:pPr>
              <w:ind w:left="0"/>
              <w:jc w:val="cente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2028" w:type="dxa"/>
          </w:tcPr>
          <w:p w:rsidR="00F42DC5" w:rsidRDefault="00231CD8">
            <w:pPr>
              <w:ind w:left="0"/>
              <w:jc w:val="cente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r>
      <w:tr w:rsidR="00F42DC5">
        <w:tc>
          <w:tcPr>
            <w:tcW w:w="2830" w:type="dxa"/>
          </w:tcPr>
          <w:p w:rsidR="00F42DC5" w:rsidRDefault="00231CD8">
            <w:pPr>
              <w:ind w:left="0"/>
              <w:jc w:val="center"/>
              <w:rPr>
                <w:rFonts w:eastAsiaTheme="minorEastAsia"/>
                <w:lang w:eastAsia="zh-CN"/>
              </w:rPr>
            </w:pPr>
            <w:r>
              <w:rPr>
                <w:rFonts w:eastAsiaTheme="minorEastAsia" w:hint="eastAsia"/>
                <w:lang w:eastAsia="zh-CN"/>
              </w:rPr>
              <w:t>1</w:t>
            </w:r>
            <w:r>
              <w:rPr>
                <w:rFonts w:eastAsiaTheme="minorEastAsia"/>
                <w:lang w:eastAsia="zh-CN"/>
              </w:rPr>
              <w:t>-PSS</w:t>
            </w:r>
          </w:p>
        </w:tc>
        <w:tc>
          <w:tcPr>
            <w:tcW w:w="1701" w:type="dxa"/>
          </w:tcPr>
          <w:p w:rsidR="00F42DC5" w:rsidRDefault="00231CD8">
            <w:pPr>
              <w:ind w:left="0"/>
              <w:jc w:val="center"/>
            </w:pPr>
            <w:r>
              <w:t>-3.6</w:t>
            </w:r>
            <w:r>
              <w:rPr>
                <w:rFonts w:hint="eastAsia"/>
              </w:rPr>
              <w:t xml:space="preserve"> dB</w:t>
            </w:r>
          </w:p>
        </w:tc>
        <w:tc>
          <w:tcPr>
            <w:tcW w:w="2835" w:type="dxa"/>
            <w:shd w:val="clear" w:color="auto" w:fill="00B050"/>
          </w:tcPr>
          <w:p w:rsidR="00F42DC5" w:rsidRDefault="00231CD8">
            <w:pPr>
              <w:ind w:left="0"/>
              <w:jc w:val="center"/>
            </w:pPr>
            <w:r>
              <w:t>1.7 dB</w:t>
            </w:r>
          </w:p>
        </w:tc>
        <w:tc>
          <w:tcPr>
            <w:tcW w:w="2028" w:type="dxa"/>
            <w:shd w:val="clear" w:color="auto" w:fill="FF0000"/>
          </w:tcPr>
          <w:p w:rsidR="00F42DC5" w:rsidRDefault="00231CD8">
            <w:pPr>
              <w:ind w:left="0"/>
              <w:jc w:val="center"/>
            </w:pPr>
            <w:r>
              <w:t>-6.3</w:t>
            </w:r>
            <w:r>
              <w:rPr>
                <w:rFonts w:eastAsiaTheme="minorEastAsia"/>
                <w:lang w:eastAsia="zh-CN"/>
              </w:rPr>
              <w:t xml:space="preserve"> dB</w:t>
            </w:r>
          </w:p>
        </w:tc>
      </w:tr>
      <w:tr w:rsidR="00F42DC5">
        <w:tc>
          <w:tcPr>
            <w:tcW w:w="2830" w:type="dxa"/>
          </w:tcPr>
          <w:p w:rsidR="00F42DC5" w:rsidRDefault="00231CD8">
            <w:pPr>
              <w:ind w:left="0"/>
              <w:jc w:val="center"/>
            </w:pPr>
            <w:r>
              <w:rPr>
                <w:rFonts w:eastAsiaTheme="minorEastAsia"/>
                <w:lang w:eastAsia="zh-CN"/>
              </w:rPr>
              <w:t>4-PSS</w:t>
            </w:r>
          </w:p>
        </w:tc>
        <w:tc>
          <w:tcPr>
            <w:tcW w:w="1701" w:type="dxa"/>
          </w:tcPr>
          <w:p w:rsidR="00F42DC5" w:rsidRDefault="00231CD8">
            <w:pPr>
              <w:ind w:left="0"/>
              <w:jc w:val="center"/>
              <w:rPr>
                <w:rFonts w:eastAsiaTheme="minorEastAsia"/>
                <w:lang w:eastAsia="zh-CN"/>
              </w:rPr>
            </w:pPr>
            <w:r>
              <w:rPr>
                <w:rFonts w:eastAsiaTheme="minorEastAsia"/>
                <w:lang w:eastAsia="zh-CN"/>
              </w:rPr>
              <w:t xml:space="preserve">-5.9 </w:t>
            </w:r>
            <w:r>
              <w:rPr>
                <w:rFonts w:eastAsiaTheme="minorEastAsia" w:hint="eastAsia"/>
                <w:lang w:eastAsia="zh-CN"/>
              </w:rPr>
              <w:t>dB</w:t>
            </w:r>
          </w:p>
        </w:tc>
        <w:tc>
          <w:tcPr>
            <w:tcW w:w="2835" w:type="dxa"/>
            <w:shd w:val="clear" w:color="auto" w:fill="00B050"/>
          </w:tcPr>
          <w:p w:rsidR="00F42DC5" w:rsidRDefault="00231CD8">
            <w:pPr>
              <w:ind w:left="0"/>
              <w:jc w:val="center"/>
              <w:rPr>
                <w:rFonts w:eastAsiaTheme="minorEastAsia"/>
                <w:lang w:eastAsia="zh-CN"/>
              </w:rPr>
            </w:pPr>
            <w:r>
              <w:rPr>
                <w:rFonts w:eastAsiaTheme="minorEastAsia"/>
                <w:lang w:eastAsia="zh-CN"/>
              </w:rPr>
              <w:t>4.0 dB</w:t>
            </w:r>
          </w:p>
        </w:tc>
        <w:tc>
          <w:tcPr>
            <w:tcW w:w="2028" w:type="dxa"/>
            <w:shd w:val="clear" w:color="auto" w:fill="FF0000"/>
          </w:tcPr>
          <w:p w:rsidR="00F42DC5" w:rsidRDefault="00231CD8">
            <w:pPr>
              <w:ind w:left="0"/>
              <w:jc w:val="center"/>
              <w:rPr>
                <w:rFonts w:eastAsiaTheme="minorEastAsia"/>
                <w:lang w:eastAsia="zh-CN"/>
              </w:rPr>
            </w:pPr>
            <w:r>
              <w:rPr>
                <w:rFonts w:eastAsiaTheme="minorEastAsia"/>
                <w:lang w:eastAsia="zh-CN"/>
              </w:rPr>
              <w:t>-4.0 dB</w:t>
            </w:r>
          </w:p>
        </w:tc>
      </w:tr>
      <w:tr w:rsidR="00F42DC5">
        <w:tc>
          <w:tcPr>
            <w:tcW w:w="2830" w:type="dxa"/>
          </w:tcPr>
          <w:p w:rsidR="00F42DC5" w:rsidRDefault="00231CD8">
            <w:pPr>
              <w:ind w:left="0"/>
              <w:jc w:val="center"/>
              <w:rPr>
                <w:color w:val="000000"/>
                <w:szCs w:val="20"/>
              </w:rPr>
            </w:pPr>
            <w:r>
              <w:t>1-PBCH</w:t>
            </w:r>
          </w:p>
        </w:tc>
        <w:tc>
          <w:tcPr>
            <w:tcW w:w="1701" w:type="dxa"/>
          </w:tcPr>
          <w:p w:rsidR="00F42DC5" w:rsidRDefault="00231CD8">
            <w:pPr>
              <w:ind w:left="0"/>
              <w:jc w:val="center"/>
            </w:pPr>
            <w:r>
              <w:t>-7.2</w:t>
            </w:r>
            <w:r>
              <w:rPr>
                <w:rFonts w:hint="eastAsia"/>
              </w:rPr>
              <w:t xml:space="preserve"> dB</w:t>
            </w:r>
          </w:p>
        </w:tc>
        <w:tc>
          <w:tcPr>
            <w:tcW w:w="2835" w:type="dxa"/>
            <w:shd w:val="clear" w:color="auto" w:fill="00B050"/>
          </w:tcPr>
          <w:p w:rsidR="00F42DC5" w:rsidRDefault="00231CD8">
            <w:pPr>
              <w:ind w:left="0"/>
              <w:jc w:val="center"/>
            </w:pPr>
            <w:r>
              <w:t>5.3 dB</w:t>
            </w:r>
          </w:p>
        </w:tc>
        <w:tc>
          <w:tcPr>
            <w:tcW w:w="2028" w:type="dxa"/>
            <w:shd w:val="clear" w:color="auto" w:fill="FF0000"/>
          </w:tcPr>
          <w:p w:rsidR="00F42DC5" w:rsidRDefault="00231CD8">
            <w:pPr>
              <w:ind w:left="0"/>
              <w:jc w:val="center"/>
              <w:rPr>
                <w:rFonts w:eastAsiaTheme="minorEastAsia"/>
                <w:lang w:eastAsia="zh-CN"/>
              </w:rPr>
            </w:pPr>
            <w:r>
              <w:rPr>
                <w:rFonts w:eastAsiaTheme="minorEastAsia"/>
                <w:lang w:eastAsia="zh-CN"/>
              </w:rPr>
              <w:t>-2.7 dB</w:t>
            </w:r>
          </w:p>
        </w:tc>
      </w:tr>
      <w:tr w:rsidR="00F42DC5">
        <w:tc>
          <w:tcPr>
            <w:tcW w:w="2830" w:type="dxa"/>
          </w:tcPr>
          <w:p w:rsidR="00F42DC5" w:rsidRDefault="00231CD8">
            <w:pPr>
              <w:ind w:left="0"/>
              <w:jc w:val="center"/>
              <w:rPr>
                <w:color w:val="000000"/>
                <w:szCs w:val="20"/>
              </w:rPr>
            </w:pPr>
            <w:r>
              <w:rPr>
                <w:rFonts w:hint="eastAsia"/>
                <w:color w:val="000000"/>
                <w:szCs w:val="20"/>
              </w:rPr>
              <w:t>4</w:t>
            </w:r>
            <w:r>
              <w:rPr>
                <w:color w:val="000000"/>
                <w:szCs w:val="20"/>
              </w:rPr>
              <w:t>-PBCH</w:t>
            </w:r>
          </w:p>
        </w:tc>
        <w:tc>
          <w:tcPr>
            <w:tcW w:w="1701" w:type="dxa"/>
          </w:tcPr>
          <w:p w:rsidR="00F42DC5" w:rsidRDefault="00231CD8">
            <w:pPr>
              <w:ind w:left="0"/>
              <w:jc w:val="center"/>
              <w:rPr>
                <w:rFonts w:eastAsiaTheme="minorEastAsia"/>
                <w:lang w:eastAsia="zh-CN"/>
              </w:rPr>
            </w:pPr>
            <w:r>
              <w:rPr>
                <w:rFonts w:eastAsiaTheme="minorEastAsia"/>
                <w:lang w:eastAsia="zh-CN"/>
              </w:rPr>
              <w:t>-13.2 dB</w:t>
            </w:r>
          </w:p>
        </w:tc>
        <w:tc>
          <w:tcPr>
            <w:tcW w:w="2835" w:type="dxa"/>
            <w:shd w:val="clear" w:color="auto" w:fill="00B050"/>
          </w:tcPr>
          <w:p w:rsidR="00F42DC5" w:rsidRDefault="00231CD8">
            <w:pPr>
              <w:ind w:left="0"/>
              <w:jc w:val="center"/>
              <w:rPr>
                <w:rFonts w:eastAsiaTheme="minorEastAsia"/>
                <w:lang w:eastAsia="zh-CN"/>
              </w:rPr>
            </w:pPr>
            <w:r>
              <w:rPr>
                <w:rFonts w:eastAsiaTheme="minorEastAsia"/>
                <w:lang w:eastAsia="zh-CN"/>
              </w:rPr>
              <w:t>11.3 dB</w:t>
            </w:r>
          </w:p>
        </w:tc>
        <w:tc>
          <w:tcPr>
            <w:tcW w:w="2028" w:type="dxa"/>
            <w:shd w:val="clear" w:color="auto" w:fill="00B050"/>
          </w:tcPr>
          <w:p w:rsidR="00F42DC5" w:rsidRDefault="00231CD8">
            <w:pPr>
              <w:ind w:left="0"/>
              <w:jc w:val="center"/>
              <w:rPr>
                <w:rFonts w:eastAsiaTheme="minorEastAsia"/>
                <w:lang w:eastAsia="zh-CN"/>
              </w:rPr>
            </w:pPr>
            <w:r>
              <w:rPr>
                <w:rFonts w:eastAsiaTheme="minorEastAsia"/>
                <w:lang w:eastAsia="zh-CN"/>
              </w:rPr>
              <w:t>3.3 dB</w:t>
            </w:r>
          </w:p>
        </w:tc>
      </w:tr>
    </w:tbl>
    <w:p w:rsidR="00F42DC5" w:rsidRDefault="00231CD8">
      <w:pPr>
        <w:spacing w:before="120" w:after="120" w:line="240" w:lineRule="auto"/>
        <w:ind w:left="0"/>
        <w:rPr>
          <w:rFonts w:eastAsia="宋体"/>
          <w:bCs/>
          <w:i/>
          <w:iCs/>
          <w:lang w:eastAsia="zh-CN"/>
        </w:rPr>
      </w:pPr>
      <w:r>
        <w:rPr>
          <w:rFonts w:eastAsia="宋体" w:hint="eastAsia"/>
          <w:b/>
          <w:bCs/>
          <w:i/>
          <w:iCs/>
          <w:lang w:eastAsia="zh-CN"/>
        </w:rPr>
        <w:t>Observation 7:</w:t>
      </w:r>
      <w:r>
        <w:rPr>
          <w:rFonts w:eastAsia="宋体"/>
          <w:b/>
          <w:bCs/>
          <w:i/>
          <w:iCs/>
          <w:lang w:eastAsia="zh-CN"/>
        </w:rPr>
        <w:t xml:space="preserve"> </w:t>
      </w:r>
      <w:r>
        <w:rPr>
          <w:rFonts w:eastAsia="宋体"/>
          <w:bCs/>
          <w:i/>
          <w:iCs/>
          <w:lang w:eastAsia="zh-CN"/>
        </w:rPr>
        <w:t>For PSS detection, the required SNR for single-shot SSB detection is -3.6 dB, which shows a</w:t>
      </w:r>
      <w:r>
        <w:rPr>
          <w:rFonts w:eastAsia="宋体" w:hint="eastAsia"/>
          <w:bCs/>
          <w:i/>
          <w:iCs/>
          <w:lang w:eastAsia="zh-CN"/>
        </w:rPr>
        <w:t xml:space="preserve">n SNR margin </w:t>
      </w:r>
      <w:r>
        <w:rPr>
          <w:rFonts w:eastAsia="宋体"/>
          <w:bCs/>
          <w:i/>
          <w:iCs/>
          <w:lang w:eastAsia="zh-CN"/>
        </w:rPr>
        <w:t>of 1.7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 Even with 4-SSB combination, the required SNR is around -5.9 dB, which is still higher than CNR for Set</w:t>
      </w:r>
      <w:r>
        <w:rPr>
          <w:rFonts w:eastAsia="宋体" w:hint="eastAsia"/>
          <w:bCs/>
          <w:i/>
          <w:iCs/>
          <w:lang w:eastAsia="zh-CN"/>
        </w:rPr>
        <w:t xml:space="preserve"> 1-3</w:t>
      </w:r>
      <w:r>
        <w:rPr>
          <w:rFonts w:eastAsia="宋体"/>
          <w:bCs/>
          <w:i/>
          <w:iCs/>
          <w:lang w:eastAsia="zh-CN"/>
        </w:rPr>
        <w:t>.</w:t>
      </w:r>
    </w:p>
    <w:p w:rsidR="00F42DC5" w:rsidRDefault="00231CD8">
      <w:pPr>
        <w:spacing w:before="120" w:after="120" w:line="240" w:lineRule="auto"/>
        <w:ind w:left="0"/>
        <w:rPr>
          <w:rFonts w:eastAsia="宋体"/>
          <w:bCs/>
          <w:i/>
          <w:iCs/>
          <w:lang w:eastAsia="zh-CN"/>
        </w:rPr>
      </w:pPr>
      <w:r>
        <w:rPr>
          <w:rFonts w:eastAsia="宋体" w:hint="eastAsia"/>
          <w:b/>
          <w:bCs/>
          <w:i/>
          <w:iCs/>
          <w:lang w:eastAsia="zh-CN"/>
        </w:rPr>
        <w:t>Observation 8:</w:t>
      </w:r>
      <w:r>
        <w:rPr>
          <w:rFonts w:eastAsia="宋体"/>
          <w:b/>
          <w:bCs/>
          <w:i/>
          <w:iCs/>
          <w:lang w:eastAsia="zh-CN"/>
        </w:rPr>
        <w:t xml:space="preserve"> </w:t>
      </w:r>
      <w:r>
        <w:rPr>
          <w:rFonts w:eastAsia="宋体"/>
          <w:bCs/>
          <w:i/>
          <w:iCs/>
          <w:lang w:eastAsia="zh-CN"/>
        </w:rPr>
        <w:t>For PBCH detection, the required SNR for single-shot SSB detection is -7.2 dB, which shows a</w:t>
      </w:r>
      <w:r>
        <w:rPr>
          <w:rFonts w:eastAsia="宋体" w:hint="eastAsia"/>
          <w:bCs/>
          <w:i/>
          <w:iCs/>
          <w:lang w:eastAsia="zh-CN"/>
        </w:rPr>
        <w:t xml:space="preserve">n SNR margin </w:t>
      </w:r>
      <w:r>
        <w:rPr>
          <w:rFonts w:eastAsia="宋体"/>
          <w:bCs/>
          <w:i/>
          <w:iCs/>
          <w:lang w:eastAsia="zh-CN"/>
        </w:rPr>
        <w:t>of 5.3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rsidR="00F42DC5" w:rsidRDefault="00231CD8">
      <w:pPr>
        <w:spacing w:before="120" w:after="120" w:line="240" w:lineRule="auto"/>
        <w:ind w:left="0"/>
        <w:rPr>
          <w:rFonts w:eastAsia="宋体"/>
          <w:bCs/>
          <w:i/>
          <w:iCs/>
          <w:lang w:eastAsia="zh-CN"/>
        </w:rPr>
      </w:pPr>
      <w:r>
        <w:rPr>
          <w:rFonts w:eastAsia="宋体" w:hint="eastAsia"/>
          <w:b/>
          <w:bCs/>
          <w:i/>
          <w:iCs/>
          <w:lang w:eastAsia="zh-CN"/>
        </w:rPr>
        <w:t>Observation 9:</w:t>
      </w:r>
      <w:r>
        <w:rPr>
          <w:rFonts w:eastAsia="宋体"/>
          <w:b/>
          <w:bCs/>
          <w:i/>
          <w:iCs/>
          <w:lang w:eastAsia="zh-CN"/>
        </w:rPr>
        <w:t xml:space="preserve"> </w:t>
      </w:r>
      <w:r>
        <w:rPr>
          <w:rFonts w:eastAsia="宋体"/>
          <w:bCs/>
          <w:i/>
          <w:iCs/>
          <w:lang w:eastAsia="zh-CN"/>
        </w:rPr>
        <w:t>For PBCH detection, with 4-SSB combination, the required SNR is around -13.2 dB, which is lower than CNR for Set</w:t>
      </w:r>
      <w:r>
        <w:rPr>
          <w:rFonts w:eastAsia="宋体" w:hint="eastAsia"/>
          <w:bCs/>
          <w:i/>
          <w:iCs/>
          <w:lang w:eastAsia="zh-CN"/>
        </w:rPr>
        <w:t xml:space="preserve"> 1-3</w:t>
      </w:r>
      <w:r>
        <w:rPr>
          <w:rFonts w:eastAsia="宋体"/>
          <w:bCs/>
          <w:i/>
          <w:iCs/>
          <w:lang w:eastAsia="zh-CN"/>
        </w:rPr>
        <w:t>. However, the required SNR for PSS detection, which is -5.9 dB, will be the bottleneck for SSB detection.</w:t>
      </w:r>
    </w:p>
    <w:p w:rsidR="00F42DC5" w:rsidRDefault="00231CD8">
      <w:pPr>
        <w:spacing w:beforeLines="50" w:before="120" w:afterLines="50" w:after="120" w:line="240" w:lineRule="auto"/>
        <w:ind w:left="0"/>
        <w:rPr>
          <w:bCs/>
          <w:i/>
          <w:iCs/>
          <w:lang w:eastAsia="zh-CN"/>
        </w:rPr>
      </w:pPr>
      <w:r>
        <w:rPr>
          <w:rFonts w:hint="eastAsia"/>
          <w:b/>
          <w:bCs/>
          <w:i/>
          <w:iCs/>
          <w:lang w:eastAsia="zh-CN"/>
        </w:rPr>
        <w:t xml:space="preserve">Proposal </w:t>
      </w:r>
      <w:r w:rsidR="00FB43B4">
        <w:rPr>
          <w:b/>
          <w:bCs/>
          <w:i/>
          <w:iCs/>
          <w:lang w:eastAsia="zh-CN"/>
        </w:rPr>
        <w:t>8</w:t>
      </w:r>
      <w:r>
        <w:rPr>
          <w:rFonts w:hint="eastAsia"/>
          <w:b/>
          <w:bCs/>
          <w:i/>
          <w:iCs/>
          <w:lang w:eastAsia="zh-CN"/>
        </w:rPr>
        <w:t xml:space="preserve">: </w:t>
      </w:r>
      <w:r>
        <w:rPr>
          <w:bCs/>
          <w:i/>
          <w:iCs/>
          <w:lang w:eastAsia="zh-CN"/>
        </w:rPr>
        <w:t xml:space="preserve">The target SNR for link level enhancement should not be lower than -5.9 dB with consideration of required SNR for PSS detection. </w:t>
      </w:r>
    </w:p>
    <w:p w:rsidR="00F42DC5" w:rsidRDefault="00231CD8">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sidR="00FB43B4">
        <w:rPr>
          <w:b/>
          <w:bCs/>
          <w:i/>
          <w:iCs/>
          <w:lang w:eastAsia="zh-CN"/>
        </w:rPr>
        <w:t>9</w:t>
      </w:r>
      <w:r>
        <w:rPr>
          <w:rFonts w:hint="eastAsia"/>
          <w:b/>
          <w:bCs/>
          <w:i/>
          <w:iCs/>
          <w:lang w:eastAsia="zh-CN"/>
        </w:rPr>
        <w:t xml:space="preserve">: </w:t>
      </w:r>
      <w:r>
        <w:rPr>
          <w:bCs/>
          <w:i/>
          <w:iCs/>
          <w:lang w:eastAsia="zh-CN"/>
        </w:rPr>
        <w:t>The required SNR for SSB detection is larger than the CNR for Set</w:t>
      </w:r>
      <w:r>
        <w:rPr>
          <w:rFonts w:hint="eastAsia"/>
          <w:bCs/>
          <w:i/>
          <w:iCs/>
          <w:lang w:eastAsia="zh-CN"/>
        </w:rPr>
        <w:t xml:space="preserve"> 1-3</w:t>
      </w:r>
      <w:r>
        <w:rPr>
          <w:bCs/>
          <w:i/>
          <w:iCs/>
          <w:lang w:eastAsia="zh-CN"/>
        </w:rPr>
        <w:t xml:space="preserve"> even with 4-SSB combination, i.e., CNR for LEO-600 Set</w:t>
      </w:r>
      <w:r>
        <w:rPr>
          <w:rFonts w:hint="eastAsia"/>
          <w:bCs/>
          <w:i/>
          <w:iCs/>
          <w:lang w:eastAsia="zh-CN"/>
        </w:rPr>
        <w:t xml:space="preserve"> 1-3</w:t>
      </w:r>
      <w:r>
        <w:rPr>
          <w:bCs/>
          <w:i/>
          <w:iCs/>
          <w:lang w:eastAsia="zh-CN"/>
        </w:rPr>
        <w:t xml:space="preserve"> should not be target for link level enhancement. </w:t>
      </w:r>
    </w:p>
    <w:p w:rsidR="00F42DC5" w:rsidRDefault="00231CD8">
      <w:pPr>
        <w:pStyle w:val="2"/>
        <w:numPr>
          <w:ilvl w:val="1"/>
          <w:numId w:val="5"/>
        </w:numPr>
        <w:rPr>
          <w:rFonts w:eastAsia="宋体"/>
          <w:b/>
          <w:sz w:val="24"/>
          <w:szCs w:val="24"/>
          <w:lang w:eastAsia="zh-CN"/>
        </w:rPr>
      </w:pPr>
      <w:r>
        <w:rPr>
          <w:rFonts w:eastAsia="宋体" w:hint="eastAsia"/>
          <w:b/>
          <w:sz w:val="24"/>
          <w:szCs w:val="24"/>
          <w:lang w:eastAsia="zh-CN"/>
        </w:rPr>
        <w:t>PDCCH</w:t>
      </w:r>
    </w:p>
    <w:p w:rsidR="00F42DC5" w:rsidRDefault="00231CD8">
      <w:pPr>
        <w:ind w:left="0"/>
        <w:rPr>
          <w:rFonts w:eastAsiaTheme="minorEastAsia"/>
          <w:lang w:eastAsia="zh-CN"/>
        </w:rPr>
      </w:pPr>
      <w:r>
        <w:rPr>
          <w:rFonts w:eastAsiaTheme="minorEastAsia"/>
          <w:lang w:eastAsia="zh-CN"/>
        </w:rPr>
        <w:lastRenderedPageBreak/>
        <w:t>In this section, the required SNR for PDCCH detection is firstly evaluated. By comparing the required SNR with target SNR, the necessity of PDCCH enhancement is justified.</w:t>
      </w:r>
    </w:p>
    <w:p w:rsidR="00F42DC5" w:rsidRDefault="00231CD8">
      <w:pPr>
        <w:pStyle w:val="3"/>
        <w:numPr>
          <w:ilvl w:val="2"/>
          <w:numId w:val="5"/>
        </w:numPr>
        <w:rPr>
          <w:rFonts w:eastAsia="宋体"/>
          <w:b/>
          <w:sz w:val="21"/>
          <w:szCs w:val="24"/>
          <w:lang w:eastAsia="zh-CN"/>
        </w:rPr>
      </w:pPr>
      <w:r>
        <w:rPr>
          <w:rFonts w:eastAsia="宋体"/>
          <w:b/>
          <w:sz w:val="21"/>
          <w:szCs w:val="24"/>
          <w:lang w:eastAsia="zh-CN"/>
        </w:rPr>
        <w:t>Evaluation</w:t>
      </w:r>
    </w:p>
    <w:p w:rsidR="00F42DC5" w:rsidRDefault="00231CD8">
      <w:pPr>
        <w:ind w:left="0"/>
        <w:rPr>
          <w:rFonts w:eastAsiaTheme="minorEastAsia"/>
          <w:lang w:eastAsia="zh-CN"/>
        </w:rPr>
      </w:pPr>
      <w:r>
        <w:rPr>
          <w:rFonts w:eastAsiaTheme="minorEastAsia"/>
          <w:lang w:eastAsia="zh-CN"/>
        </w:rPr>
        <w:t>The simulation assumptions for PDCCH are</w:t>
      </w:r>
      <w:r>
        <w:rPr>
          <w:rFonts w:eastAsiaTheme="minorEastAsia" w:hint="eastAsia"/>
          <w:lang w:eastAsia="zh-CN"/>
        </w:rPr>
        <w:t xml:space="preserve"> as agreed in RAN1#116bis and shown</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_Ref20485 \h </w:instrText>
      </w:r>
      <w:r>
        <w:rPr>
          <w:rFonts w:eastAsiaTheme="minorEastAsia"/>
          <w:lang w:eastAsia="zh-CN"/>
        </w:rPr>
      </w:r>
      <w:r>
        <w:rPr>
          <w:rFonts w:eastAsiaTheme="minorEastAsia"/>
          <w:lang w:eastAsia="zh-CN"/>
        </w:rPr>
        <w:fldChar w:fldCharType="separate"/>
      </w:r>
      <w:r>
        <w:t>Table 6</w:t>
      </w:r>
      <w:r>
        <w:rPr>
          <w:rFonts w:eastAsiaTheme="minorEastAsia"/>
          <w:lang w:eastAsia="zh-CN"/>
        </w:rPr>
        <w:fldChar w:fldCharType="end"/>
      </w:r>
      <w:r>
        <w:rPr>
          <w:rFonts w:eastAsiaTheme="minorEastAsia"/>
          <w:lang w:eastAsia="zh-CN"/>
        </w:rPr>
        <w:t>.</w:t>
      </w:r>
    </w:p>
    <w:p w:rsidR="00F42DC5" w:rsidRDefault="00231CD8">
      <w:pPr>
        <w:pStyle w:val="a6"/>
        <w:keepNext/>
        <w:ind w:left="0"/>
      </w:pPr>
      <w:bookmarkStart w:id="13" w:name="_Ref20485"/>
      <w:r>
        <w:t xml:space="preserve">Table </w:t>
      </w:r>
      <w:r>
        <w:fldChar w:fldCharType="begin"/>
      </w:r>
      <w:r>
        <w:instrText xml:space="preserve"> SEQ Table \* ARABIC </w:instrText>
      </w:r>
      <w:r>
        <w:fldChar w:fldCharType="separate"/>
      </w:r>
      <w:r>
        <w:t>6</w:t>
      </w:r>
      <w:r>
        <w:fldChar w:fldCharType="end"/>
      </w:r>
      <w:bookmarkEnd w:id="13"/>
      <w:r>
        <w:t xml:space="preserve"> Simulation assumptions for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42DC5">
        <w:trPr>
          <w:trHeight w:val="20"/>
          <w:jc w:val="center"/>
        </w:trPr>
        <w:tc>
          <w:tcPr>
            <w:tcW w:w="212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Value</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F42DC5" w:rsidRDefault="00231CD8">
            <w:pPr>
              <w:pStyle w:val="af9"/>
              <w:ind w:left="0"/>
              <w:jc w:val="center"/>
              <w:rPr>
                <w:color w:val="000000"/>
                <w:sz w:val="20"/>
                <w:szCs w:val="20"/>
              </w:rPr>
            </w:pPr>
            <w:r>
              <w:rPr>
                <w:sz w:val="20"/>
                <w:szCs w:val="20"/>
              </w:rPr>
              <w:t>2</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Aggregation level</w:t>
            </w:r>
          </w:p>
        </w:tc>
        <w:tc>
          <w:tcPr>
            <w:tcW w:w="2875" w:type="pct"/>
            <w:tcMar>
              <w:top w:w="0" w:type="dxa"/>
              <w:left w:w="108" w:type="dxa"/>
              <w:bottom w:w="0" w:type="dxa"/>
              <w:right w:w="108" w:type="dxa"/>
            </w:tcMar>
          </w:tcPr>
          <w:p w:rsidR="00F42DC5" w:rsidRDefault="00231CD8">
            <w:pPr>
              <w:pStyle w:val="af9"/>
              <w:ind w:left="0"/>
              <w:jc w:val="center"/>
              <w:rPr>
                <w:color w:val="000000"/>
                <w:sz w:val="20"/>
                <w:szCs w:val="20"/>
              </w:rPr>
            </w:pPr>
            <w:r>
              <w:rPr>
                <w:sz w:val="20"/>
                <w:szCs w:val="20"/>
              </w:rPr>
              <w:t>8</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Payload</w:t>
            </w:r>
          </w:p>
        </w:tc>
        <w:tc>
          <w:tcPr>
            <w:tcW w:w="2875" w:type="pct"/>
            <w:tcMar>
              <w:top w:w="0" w:type="dxa"/>
              <w:left w:w="108" w:type="dxa"/>
              <w:bottom w:w="0" w:type="dxa"/>
              <w:right w:w="108" w:type="dxa"/>
            </w:tcMar>
          </w:tcPr>
          <w:p w:rsidR="00F42DC5" w:rsidRDefault="00231CD8">
            <w:pPr>
              <w:pStyle w:val="af9"/>
              <w:spacing w:beforeAutospacing="0" w:afterAutospacing="0"/>
              <w:ind w:left="0"/>
              <w:jc w:val="center"/>
              <w:rPr>
                <w:color w:val="000000"/>
                <w:sz w:val="20"/>
                <w:szCs w:val="20"/>
              </w:rPr>
            </w:pPr>
            <w:r>
              <w:rPr>
                <w:sz w:val="20"/>
                <w:szCs w:val="20"/>
              </w:rPr>
              <w:t>40 bits</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CORESET size</w:t>
            </w:r>
          </w:p>
        </w:tc>
        <w:tc>
          <w:tcPr>
            <w:tcW w:w="2875" w:type="pct"/>
            <w:tcMar>
              <w:top w:w="0" w:type="dxa"/>
              <w:left w:w="108" w:type="dxa"/>
              <w:bottom w:w="0" w:type="dxa"/>
              <w:right w:w="108" w:type="dxa"/>
            </w:tcMar>
          </w:tcPr>
          <w:p w:rsidR="00F42DC5" w:rsidRDefault="00231CD8">
            <w:pPr>
              <w:pStyle w:val="af9"/>
              <w:spacing w:beforeAutospacing="0" w:afterAutospacing="0"/>
              <w:ind w:left="0"/>
              <w:jc w:val="center"/>
              <w:rPr>
                <w:color w:val="000000"/>
                <w:sz w:val="20"/>
                <w:szCs w:val="20"/>
              </w:rPr>
            </w:pPr>
            <w:r>
              <w:rPr>
                <w:rFonts w:hint="eastAsia"/>
                <w:sz w:val="20"/>
                <w:szCs w:val="20"/>
                <w:lang w:eastAsia="zh-CN"/>
              </w:rPr>
              <w:t>2</w:t>
            </w:r>
            <w:r>
              <w:rPr>
                <w:sz w:val="20"/>
                <w:szCs w:val="20"/>
              </w:rPr>
              <w:t xml:space="preserve"> symbols, 24 PRBs</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rFonts w:hint="eastAsia"/>
                <w:bCs/>
                <w:sz w:val="20"/>
                <w:szCs w:val="20"/>
                <w:lang w:eastAsia="zh-CN"/>
              </w:rPr>
              <w:t>Target</w:t>
            </w:r>
            <w:r>
              <w:rPr>
                <w:bCs/>
                <w:sz w:val="20"/>
                <w:szCs w:val="20"/>
              </w:rPr>
              <w:t xml:space="preserve"> BLER</w:t>
            </w:r>
          </w:p>
        </w:tc>
        <w:tc>
          <w:tcPr>
            <w:tcW w:w="2875" w:type="pct"/>
            <w:tcMar>
              <w:top w:w="0" w:type="dxa"/>
              <w:left w:w="108" w:type="dxa"/>
              <w:bottom w:w="0" w:type="dxa"/>
              <w:right w:w="108" w:type="dxa"/>
            </w:tcMar>
          </w:tcPr>
          <w:p w:rsidR="00F42DC5" w:rsidRDefault="00231CD8">
            <w:pPr>
              <w:ind w:left="0"/>
              <w:jc w:val="center"/>
              <w:rPr>
                <w:szCs w:val="20"/>
              </w:rPr>
            </w:pPr>
            <w:r>
              <w:rPr>
                <w:szCs w:val="20"/>
              </w:rPr>
              <w:t>1% BLER</w:t>
            </w:r>
          </w:p>
        </w:tc>
      </w:tr>
    </w:tbl>
    <w:p w:rsidR="00F42DC5" w:rsidRDefault="00231CD8">
      <w:pPr>
        <w:spacing w:after="0"/>
        <w:ind w:left="0"/>
        <w:rPr>
          <w:rFonts w:eastAsiaTheme="minorEastAsia"/>
          <w:lang w:eastAsia="zh-CN"/>
        </w:rPr>
      </w:pPr>
      <w:r>
        <w:rPr>
          <w:rFonts w:eastAsiaTheme="minorEastAsia"/>
          <w:lang w:eastAsia="zh-CN"/>
        </w:rPr>
        <w:t>The simulation results are as illustrated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_Ref21534 \h </w:instrText>
      </w:r>
      <w:r>
        <w:rPr>
          <w:rFonts w:eastAsiaTheme="minorEastAsia" w:hint="eastAsia"/>
          <w:lang w:eastAsia="zh-CN"/>
        </w:rPr>
      </w:r>
      <w:r>
        <w:rPr>
          <w:rFonts w:eastAsiaTheme="minorEastAsia" w:hint="eastAsia"/>
          <w:lang w:eastAsia="zh-CN"/>
        </w:rPr>
        <w:fldChar w:fldCharType="separate"/>
      </w:r>
      <w:r>
        <w:t>Figure 5</w:t>
      </w:r>
      <w:r>
        <w:rPr>
          <w:rFonts w:eastAsiaTheme="minorEastAsia" w:hint="eastAsia"/>
          <w:lang w:eastAsia="zh-CN"/>
        </w:rPr>
        <w:fldChar w:fldCharType="end"/>
      </w:r>
      <w:r>
        <w:rPr>
          <w:rFonts w:eastAsiaTheme="minorEastAsia"/>
          <w:lang w:eastAsia="zh-CN"/>
        </w:rPr>
        <w:t xml:space="preserve">. It can be observed that the required SNR for PDCCH detection is about -6.8 dB. Therefore, the </w:t>
      </w:r>
      <w:r>
        <w:rPr>
          <w:rFonts w:eastAsiaTheme="minorEastAsia" w:hint="eastAsia"/>
          <w:lang w:eastAsia="zh-CN"/>
        </w:rPr>
        <w:t xml:space="preserve">SNR margin </w:t>
      </w:r>
      <w:r>
        <w:rPr>
          <w:rFonts w:eastAsiaTheme="minorEastAsia"/>
          <w:lang w:eastAsia="zh-CN"/>
        </w:rPr>
        <w:t>of PDCCH is as listed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_Ref20544 \h </w:instrText>
      </w:r>
      <w:r>
        <w:rPr>
          <w:rFonts w:eastAsiaTheme="minorEastAsia" w:hint="eastAsia"/>
          <w:lang w:eastAsia="zh-CN"/>
        </w:rPr>
      </w:r>
      <w:r>
        <w:rPr>
          <w:rFonts w:eastAsiaTheme="minorEastAsia" w:hint="eastAsia"/>
          <w:lang w:eastAsia="zh-CN"/>
        </w:rPr>
        <w:fldChar w:fldCharType="separate"/>
      </w:r>
      <w:r>
        <w:t>Table 7</w:t>
      </w:r>
      <w:r>
        <w:rPr>
          <w:rFonts w:eastAsiaTheme="minorEastAsia" w:hint="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PDCCH enhancement is not necessary.</w:t>
      </w:r>
    </w:p>
    <w:p w:rsidR="00F42DC5" w:rsidRDefault="00231CD8">
      <w:pPr>
        <w:keepNext/>
        <w:ind w:left="0"/>
        <w:jc w:val="center"/>
      </w:pPr>
      <w:r>
        <w:t xml:space="preserve"> </w:t>
      </w:r>
      <w:r>
        <w:rPr>
          <w:noProof/>
        </w:rPr>
        <w:drawing>
          <wp:inline distT="0" distB="0" distL="0" distR="0">
            <wp:extent cx="3914140" cy="2935605"/>
            <wp:effectExtent l="0" t="0" r="254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917453" cy="2938090"/>
                    </a:xfrm>
                    <a:prstGeom prst="rect">
                      <a:avLst/>
                    </a:prstGeom>
                    <a:noFill/>
                    <a:ln>
                      <a:noFill/>
                    </a:ln>
                  </pic:spPr>
                </pic:pic>
              </a:graphicData>
            </a:graphic>
          </wp:inline>
        </w:drawing>
      </w:r>
    </w:p>
    <w:p w:rsidR="00F42DC5" w:rsidRDefault="00231CD8">
      <w:pPr>
        <w:pStyle w:val="a6"/>
        <w:ind w:left="0"/>
      </w:pPr>
      <w:bookmarkStart w:id="14" w:name="_Ref21534"/>
      <w:r>
        <w:t xml:space="preserve">Figure </w:t>
      </w:r>
      <w:r>
        <w:fldChar w:fldCharType="begin"/>
      </w:r>
      <w:r>
        <w:instrText xml:space="preserve"> SEQ Figure \* ARABIC </w:instrText>
      </w:r>
      <w:r>
        <w:fldChar w:fldCharType="separate"/>
      </w:r>
      <w:r>
        <w:t>5</w:t>
      </w:r>
      <w:r>
        <w:fldChar w:fldCharType="end"/>
      </w:r>
      <w:bookmarkEnd w:id="14"/>
      <w:r>
        <w:rPr>
          <w:rFonts w:eastAsiaTheme="minorEastAsia"/>
        </w:rPr>
        <w:t xml:space="preserve"> </w:t>
      </w:r>
      <w:r>
        <w:t>Performance of PDCCH</w:t>
      </w:r>
    </w:p>
    <w:p w:rsidR="00F42DC5" w:rsidRDefault="00231CD8">
      <w:pPr>
        <w:pStyle w:val="a6"/>
        <w:ind w:left="0"/>
      </w:pPr>
      <w:bookmarkStart w:id="15" w:name="_Ref20544"/>
      <w:r>
        <w:t xml:space="preserve">Table </w:t>
      </w:r>
      <w:r>
        <w:fldChar w:fldCharType="begin"/>
      </w:r>
      <w:r>
        <w:instrText xml:space="preserve"> SEQ Table \* ARABIC </w:instrText>
      </w:r>
      <w:r>
        <w:fldChar w:fldCharType="separate"/>
      </w:r>
      <w:r>
        <w:t>7</w:t>
      </w:r>
      <w:r>
        <w:fldChar w:fldCharType="end"/>
      </w:r>
      <w:bookmarkEnd w:id="15"/>
      <w:r>
        <w:t xml:space="preserve"> Margin of required SNR for PDCCH</w:t>
      </w:r>
    </w:p>
    <w:tbl>
      <w:tblPr>
        <w:tblStyle w:val="afe"/>
        <w:tblW w:w="5000" w:type="pct"/>
        <w:tblLook w:val="04A0" w:firstRow="1" w:lastRow="0" w:firstColumn="1" w:lastColumn="0" w:noHBand="0" w:noVBand="1"/>
      </w:tblPr>
      <w:tblGrid>
        <w:gridCol w:w="1873"/>
        <w:gridCol w:w="2700"/>
        <w:gridCol w:w="2653"/>
        <w:gridCol w:w="2168"/>
      </w:tblGrid>
      <w:tr w:rsidR="00F42DC5">
        <w:tc>
          <w:tcPr>
            <w:tcW w:w="997" w:type="pct"/>
          </w:tcPr>
          <w:p w:rsidR="00F42DC5" w:rsidRDefault="00231CD8">
            <w:pPr>
              <w:ind w:left="0"/>
            </w:pPr>
            <w:r>
              <w:t>Required SNR</w:t>
            </w:r>
          </w:p>
        </w:tc>
        <w:tc>
          <w:tcPr>
            <w:tcW w:w="1437" w:type="pct"/>
            <w:shd w:val="clear" w:color="auto" w:fill="auto"/>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1412" w:type="pct"/>
            <w:shd w:val="clear" w:color="auto" w:fill="auto"/>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154" w:type="pct"/>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42DC5">
        <w:tc>
          <w:tcPr>
            <w:tcW w:w="997" w:type="pct"/>
            <w:shd w:val="clear" w:color="auto" w:fill="auto"/>
          </w:tcPr>
          <w:p w:rsidR="00F42DC5" w:rsidRDefault="00231CD8">
            <w:pPr>
              <w:ind w:left="0"/>
              <w:jc w:val="center"/>
            </w:pPr>
            <w:r>
              <w:rPr>
                <w:rFonts w:eastAsiaTheme="minorEastAsia" w:hint="eastAsia"/>
                <w:lang w:eastAsia="zh-CN"/>
              </w:rPr>
              <w:t>-</w:t>
            </w:r>
            <w:r>
              <w:rPr>
                <w:rFonts w:eastAsiaTheme="minorEastAsia"/>
                <w:lang w:eastAsia="zh-CN"/>
              </w:rPr>
              <w:t>6.8 dB</w:t>
            </w:r>
          </w:p>
        </w:tc>
        <w:tc>
          <w:tcPr>
            <w:tcW w:w="1437" w:type="pct"/>
            <w:shd w:val="clear" w:color="auto" w:fill="00B050"/>
          </w:tcPr>
          <w:p w:rsidR="00F42DC5" w:rsidRDefault="00231CD8">
            <w:pPr>
              <w:ind w:left="0"/>
              <w:jc w:val="center"/>
            </w:pPr>
            <w:r>
              <w:t>4.9 dB</w:t>
            </w:r>
          </w:p>
        </w:tc>
        <w:tc>
          <w:tcPr>
            <w:tcW w:w="1412" w:type="pct"/>
            <w:shd w:val="clear" w:color="auto" w:fill="00B050"/>
            <w:vAlign w:val="center"/>
          </w:tcPr>
          <w:p w:rsidR="00F42DC5" w:rsidRDefault="00231CD8">
            <w:pPr>
              <w:spacing w:after="0" w:line="360" w:lineRule="auto"/>
              <w:ind w:left="0"/>
              <w:jc w:val="center"/>
              <w:rPr>
                <w:rFonts w:eastAsiaTheme="minorEastAsia"/>
                <w:lang w:eastAsia="zh-CN"/>
              </w:rPr>
            </w:pPr>
            <w:r>
              <w:rPr>
                <w:rFonts w:eastAsiaTheme="minorEastAsia"/>
                <w:color w:val="000000"/>
                <w:szCs w:val="20"/>
                <w:lang w:val="en-GB" w:eastAsia="zh-CN"/>
              </w:rPr>
              <w:t>3.2 dB</w:t>
            </w:r>
          </w:p>
        </w:tc>
        <w:tc>
          <w:tcPr>
            <w:tcW w:w="1154" w:type="pct"/>
            <w:shd w:val="clear" w:color="auto" w:fill="00B050"/>
            <w:vAlign w:val="center"/>
          </w:tcPr>
          <w:p w:rsidR="00F42DC5" w:rsidRDefault="00231CD8">
            <w:pPr>
              <w:ind w:left="0"/>
              <w:jc w:val="center"/>
            </w:pPr>
            <w:r>
              <w:rPr>
                <w:rFonts w:eastAsiaTheme="minorEastAsia"/>
                <w:lang w:eastAsia="zh-CN"/>
              </w:rPr>
              <w:t>0.9 dB</w:t>
            </w:r>
          </w:p>
        </w:tc>
      </w:tr>
    </w:tbl>
    <w:p w:rsidR="00F42DC5" w:rsidRDefault="00231CD8">
      <w:pPr>
        <w:spacing w:before="120" w:after="120"/>
        <w:ind w:left="0"/>
        <w:rPr>
          <w:rFonts w:eastAsia="宋体"/>
          <w:b/>
          <w:bCs/>
          <w:i/>
          <w:iCs/>
          <w:lang w:eastAsia="zh-CN"/>
        </w:rPr>
      </w:pPr>
      <w:r>
        <w:rPr>
          <w:rFonts w:eastAsia="宋体" w:hint="eastAsia"/>
          <w:b/>
          <w:bCs/>
          <w:i/>
          <w:iCs/>
          <w:lang w:eastAsia="zh-CN"/>
        </w:rPr>
        <w:t>Observation 10:</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3.2 dB with respect to 1-SSB detection, 0.9 dB with respect to 4-SSB detection.</w:t>
      </w:r>
    </w:p>
    <w:p w:rsidR="00F42DC5" w:rsidRDefault="00231CD8">
      <w:pPr>
        <w:spacing w:before="120" w:after="120"/>
        <w:ind w:left="0"/>
        <w:rPr>
          <w:rFonts w:eastAsia="宋体"/>
          <w:b/>
          <w:bCs/>
          <w:i/>
          <w:iCs/>
          <w:lang w:eastAsia="zh-CN"/>
        </w:rPr>
      </w:pPr>
      <w:r>
        <w:rPr>
          <w:rFonts w:eastAsia="宋体"/>
          <w:b/>
          <w:bCs/>
          <w:i/>
          <w:iCs/>
          <w:lang w:eastAsia="zh-CN"/>
        </w:rPr>
        <w:t xml:space="preserve">Proposal </w:t>
      </w:r>
      <w:r w:rsidR="00FB43B4">
        <w:rPr>
          <w:rFonts w:eastAsia="宋体"/>
          <w:b/>
          <w:bCs/>
          <w:i/>
          <w:iCs/>
          <w:lang w:eastAsia="zh-CN"/>
        </w:rPr>
        <w:t>10</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PDCCH is not needed. </w:t>
      </w:r>
    </w:p>
    <w:p w:rsidR="00F42DC5" w:rsidRDefault="00231CD8">
      <w:pPr>
        <w:pStyle w:val="2"/>
        <w:numPr>
          <w:ilvl w:val="1"/>
          <w:numId w:val="5"/>
        </w:numPr>
        <w:rPr>
          <w:rFonts w:eastAsia="宋体"/>
          <w:b/>
          <w:sz w:val="24"/>
          <w:szCs w:val="24"/>
          <w:lang w:eastAsia="zh-CN"/>
        </w:rPr>
      </w:pPr>
      <w:r>
        <w:rPr>
          <w:rFonts w:eastAsia="宋体" w:hint="eastAsia"/>
          <w:b/>
          <w:sz w:val="24"/>
          <w:szCs w:val="24"/>
          <w:lang w:eastAsia="zh-CN"/>
        </w:rPr>
        <w:lastRenderedPageBreak/>
        <w:t xml:space="preserve">PDSCH </w:t>
      </w:r>
      <w:r>
        <w:rPr>
          <w:rFonts w:eastAsia="宋体"/>
          <w:b/>
          <w:sz w:val="24"/>
          <w:szCs w:val="24"/>
          <w:lang w:eastAsia="zh-CN"/>
        </w:rPr>
        <w:t>with SIB1/SIB19</w:t>
      </w:r>
    </w:p>
    <w:p w:rsidR="00F42DC5" w:rsidRDefault="00231CD8">
      <w:pPr>
        <w:ind w:left="0"/>
        <w:rPr>
          <w:rFonts w:eastAsiaTheme="minorEastAsia"/>
          <w:lang w:eastAsia="zh-CN"/>
        </w:rPr>
      </w:pPr>
      <w:r>
        <w:rPr>
          <w:rFonts w:eastAsiaTheme="minorEastAsia"/>
          <w:lang w:eastAsia="zh-CN"/>
        </w:rPr>
        <w:t>In this section, the required SNRs for PDSCH with SIB1 and SIB19 are firstly evaluated. By comparing the required SNR with target SNR, the necessity of enhancement is justified. And the potential solution of enhancement is further discussed after justification.</w:t>
      </w:r>
    </w:p>
    <w:p w:rsidR="00F42DC5" w:rsidRDefault="00231CD8">
      <w:pPr>
        <w:pStyle w:val="3"/>
        <w:numPr>
          <w:ilvl w:val="2"/>
          <w:numId w:val="5"/>
        </w:numPr>
        <w:rPr>
          <w:rFonts w:eastAsia="宋体"/>
          <w:b/>
          <w:sz w:val="21"/>
          <w:szCs w:val="24"/>
          <w:lang w:eastAsia="zh-CN"/>
        </w:rPr>
      </w:pPr>
      <w:r>
        <w:rPr>
          <w:rFonts w:eastAsia="宋体"/>
          <w:b/>
          <w:sz w:val="21"/>
          <w:szCs w:val="24"/>
          <w:lang w:eastAsia="zh-CN"/>
        </w:rPr>
        <w:t>Evaluation</w:t>
      </w:r>
    </w:p>
    <w:p w:rsidR="00F42DC5" w:rsidRDefault="00231CD8">
      <w:pPr>
        <w:pStyle w:val="4"/>
        <w:ind w:left="0"/>
        <w:rPr>
          <w:rFonts w:eastAsia="宋体"/>
          <w:b/>
          <w:sz w:val="21"/>
          <w:lang w:eastAsia="zh-CN"/>
        </w:rPr>
      </w:pPr>
      <w:r>
        <w:rPr>
          <w:rFonts w:eastAsia="宋体"/>
          <w:b/>
          <w:sz w:val="21"/>
          <w:lang w:eastAsia="zh-CN"/>
        </w:rPr>
        <w:t xml:space="preserve">3.4.1.1 PDSCH with </w:t>
      </w:r>
      <w:r>
        <w:rPr>
          <w:rFonts w:eastAsia="宋体" w:hint="eastAsia"/>
          <w:b/>
          <w:sz w:val="21"/>
          <w:lang w:eastAsia="zh-CN"/>
        </w:rPr>
        <w:t>SIB1</w:t>
      </w:r>
    </w:p>
    <w:p w:rsidR="00F42DC5" w:rsidRDefault="00231CD8">
      <w:pPr>
        <w:ind w:left="0"/>
        <w:rPr>
          <w:rFonts w:eastAsiaTheme="minorEastAsia"/>
          <w:lang w:eastAsia="zh-CN"/>
        </w:rPr>
      </w:pPr>
      <w:r>
        <w:rPr>
          <w:rFonts w:eastAsiaTheme="minorEastAsia"/>
          <w:lang w:eastAsia="zh-CN"/>
        </w:rPr>
        <w:t xml:space="preserve">The simulation assumptions are in </w:t>
      </w:r>
      <w:r>
        <w:rPr>
          <w:rFonts w:eastAsiaTheme="minorEastAsia"/>
          <w:lang w:eastAsia="zh-CN"/>
        </w:rPr>
        <w:fldChar w:fldCharType="begin"/>
      </w:r>
      <w:r>
        <w:rPr>
          <w:rFonts w:eastAsiaTheme="minorEastAsia"/>
          <w:lang w:eastAsia="zh-CN"/>
        </w:rPr>
        <w:instrText xml:space="preserve"> REF _Ref20815 \h </w:instrText>
      </w:r>
      <w:r>
        <w:rPr>
          <w:rFonts w:eastAsiaTheme="minorEastAsia"/>
          <w:lang w:eastAsia="zh-CN"/>
        </w:rPr>
      </w:r>
      <w:r>
        <w:rPr>
          <w:rFonts w:eastAsiaTheme="minorEastAsia"/>
          <w:lang w:eastAsia="zh-CN"/>
        </w:rPr>
        <w:fldChar w:fldCharType="separate"/>
      </w:r>
      <w:r>
        <w:t>Table 8</w:t>
      </w:r>
      <w:r>
        <w:rPr>
          <w:rFonts w:eastAsiaTheme="minorEastAsia"/>
          <w:lang w:eastAsia="zh-CN"/>
        </w:rPr>
        <w:fldChar w:fldCharType="end"/>
      </w:r>
      <w:r>
        <w:rPr>
          <w:rFonts w:eastAsiaTheme="minorEastAsia"/>
          <w:lang w:eastAsia="zh-CN"/>
        </w:rPr>
        <w:t>.</w:t>
      </w:r>
    </w:p>
    <w:p w:rsidR="00F42DC5" w:rsidRDefault="00231CD8">
      <w:pPr>
        <w:pStyle w:val="a6"/>
        <w:keepNext/>
      </w:pPr>
      <w:bookmarkStart w:id="16" w:name="_Ref20815"/>
      <w:r>
        <w:t xml:space="preserve">Table </w:t>
      </w:r>
      <w:r>
        <w:fldChar w:fldCharType="begin"/>
      </w:r>
      <w:r>
        <w:instrText xml:space="preserve"> SEQ Table \* ARABIC </w:instrText>
      </w:r>
      <w:r>
        <w:fldChar w:fldCharType="separate"/>
      </w:r>
      <w:r>
        <w:t>8</w:t>
      </w:r>
      <w:r>
        <w:fldChar w:fldCharType="end"/>
      </w:r>
      <w:bookmarkEnd w:id="16"/>
      <w:r>
        <w:t xml:space="preserve"> Simulation assumptions for </w:t>
      </w:r>
      <w:r>
        <w:rPr>
          <w:lang w:val="en-US"/>
        </w:rPr>
        <w:t>SIB1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42DC5">
        <w:trPr>
          <w:trHeight w:val="20"/>
          <w:jc w:val="center"/>
        </w:trPr>
        <w:tc>
          <w:tcPr>
            <w:tcW w:w="212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Value</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F42DC5" w:rsidRDefault="00231CD8">
            <w:pPr>
              <w:ind w:left="0"/>
              <w:jc w:val="center"/>
              <w:rPr>
                <w:color w:val="000000"/>
                <w:szCs w:val="20"/>
              </w:rPr>
            </w:pPr>
            <w:r>
              <w:rPr>
                <w:szCs w:val="20"/>
              </w:rPr>
              <w:t xml:space="preserve">        10%</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F42DC5" w:rsidRDefault="00231CD8">
            <w:pPr>
              <w:pStyle w:val="af9"/>
              <w:jc w:val="center"/>
              <w:rPr>
                <w:color w:val="000000"/>
                <w:sz w:val="20"/>
                <w:szCs w:val="20"/>
              </w:rPr>
            </w:pPr>
            <w:r>
              <w:rPr>
                <w:sz w:val="20"/>
                <w:szCs w:val="20"/>
              </w:rPr>
              <w:t>CP-OFDM</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rPr>
            </w:pPr>
            <w:r>
              <w:rPr>
                <w:sz w:val="20"/>
                <w:szCs w:val="20"/>
              </w:rPr>
              <w:t>2</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F42DC5" w:rsidRDefault="00231CD8">
            <w:pPr>
              <w:jc w:val="center"/>
              <w:rPr>
                <w:szCs w:val="20"/>
              </w:rPr>
            </w:pPr>
            <w:r>
              <w:rPr>
                <w:rFonts w:hint="eastAsia"/>
                <w:color w:val="000000"/>
                <w:szCs w:val="20"/>
              </w:rPr>
              <w:t>Type I, no multiplexing with data</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bCs/>
                <w:sz w:val="20"/>
                <w:szCs w:val="20"/>
                <w:lang w:eastAsia="zh-CN"/>
              </w:rPr>
            </w:pPr>
            <w:r>
              <w:rPr>
                <w:rFonts w:hint="eastAsia"/>
                <w:bCs/>
                <w:sz w:val="20"/>
                <w:szCs w:val="20"/>
                <w:lang w:eastAsia="zh-CN"/>
              </w:rPr>
              <w:t>Payload size for PDSCH of SIB1</w:t>
            </w:r>
          </w:p>
        </w:tc>
        <w:tc>
          <w:tcPr>
            <w:tcW w:w="2875" w:type="pct"/>
            <w:tcMar>
              <w:top w:w="0" w:type="dxa"/>
              <w:left w:w="108" w:type="dxa"/>
              <w:bottom w:w="0" w:type="dxa"/>
              <w:right w:w="108" w:type="dxa"/>
            </w:tcMar>
          </w:tcPr>
          <w:p w:rsidR="00F42DC5" w:rsidRDefault="00231CD8">
            <w:pPr>
              <w:jc w:val="center"/>
              <w:rPr>
                <w:rFonts w:eastAsia="宋体"/>
                <w:color w:val="000000"/>
                <w:szCs w:val="20"/>
                <w:lang w:eastAsia="zh-CN"/>
              </w:rPr>
            </w:pPr>
            <w:r>
              <w:rPr>
                <w:rFonts w:eastAsia="宋体" w:hint="eastAsia"/>
                <w:color w:val="000000"/>
                <w:szCs w:val="20"/>
                <w:lang w:eastAsia="zh-CN"/>
              </w:rPr>
              <w:t>Option 1: 800 bits</w:t>
            </w:r>
          </w:p>
          <w:p w:rsidR="00F42DC5" w:rsidRDefault="00231CD8">
            <w:pPr>
              <w:jc w:val="center"/>
              <w:rPr>
                <w:rFonts w:eastAsia="宋体"/>
                <w:color w:val="000000"/>
                <w:szCs w:val="20"/>
                <w:lang w:eastAsia="zh-CN"/>
              </w:rPr>
            </w:pPr>
            <w:r>
              <w:rPr>
                <w:rFonts w:eastAsia="宋体" w:hint="eastAsia"/>
                <w:color w:val="000000"/>
                <w:szCs w:val="20"/>
                <w:lang w:eastAsia="zh-CN"/>
              </w:rPr>
              <w:t>Option 2: 1280 bits</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F42DC5" w:rsidRDefault="00231CD8">
            <w:pPr>
              <w:pStyle w:val="af9"/>
              <w:jc w:val="center"/>
              <w:rPr>
                <w:color w:val="000000"/>
                <w:sz w:val="20"/>
                <w:szCs w:val="20"/>
                <w:lang w:eastAsia="zh-CN"/>
              </w:rPr>
            </w:pPr>
            <w:r>
              <w:rPr>
                <w:color w:val="000000"/>
                <w:sz w:val="20"/>
                <w:szCs w:val="20"/>
              </w:rPr>
              <w:t>2</w:t>
            </w:r>
            <w:r>
              <w:rPr>
                <w:rFonts w:hint="eastAsia"/>
                <w:color w:val="000000"/>
                <w:sz w:val="20"/>
                <w:szCs w:val="20"/>
                <w:lang w:eastAsia="zh-CN"/>
              </w:rPr>
              <w:t>4</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lang w:eastAsia="zh-CN"/>
              </w:rPr>
            </w:pPr>
            <w:r>
              <w:rPr>
                <w:rFonts w:hint="eastAsia"/>
                <w:color w:val="000000"/>
                <w:sz w:val="20"/>
                <w:szCs w:val="20"/>
                <w:lang w:eastAsia="zh-CN"/>
              </w:rPr>
              <w:t xml:space="preserve">Option 1: </w:t>
            </w:r>
            <w:r>
              <w:rPr>
                <w:rFonts w:hint="eastAsia"/>
                <w:color w:val="000000"/>
                <w:sz w:val="20"/>
                <w:szCs w:val="20"/>
              </w:rPr>
              <w:t xml:space="preserve">Index </w:t>
            </w:r>
            <w:r>
              <w:rPr>
                <w:rFonts w:hint="eastAsia"/>
                <w:color w:val="000000"/>
                <w:sz w:val="20"/>
                <w:szCs w:val="20"/>
                <w:lang w:eastAsia="zh-CN"/>
              </w:rPr>
              <w:t>1</w:t>
            </w:r>
            <w:r>
              <w:rPr>
                <w:rFonts w:hint="eastAsia"/>
                <w:color w:val="000000"/>
                <w:sz w:val="20"/>
                <w:szCs w:val="20"/>
              </w:rPr>
              <w:t xml:space="preserve"> of MCS index table 1 for PDSCH (Table 5.1.3.1-1 in TS 38.214)</w:t>
            </w:r>
            <w:r>
              <w:rPr>
                <w:rFonts w:hint="eastAsia"/>
                <w:color w:val="000000"/>
                <w:sz w:val="20"/>
                <w:szCs w:val="20"/>
                <w:lang w:eastAsia="zh-CN"/>
              </w:rPr>
              <w:t xml:space="preserve">, </w:t>
            </w:r>
            <w:r>
              <w:rPr>
                <w:rFonts w:hint="eastAsia"/>
                <w:color w:val="000000"/>
                <w:sz w:val="20"/>
                <w:szCs w:val="20"/>
              </w:rPr>
              <w:t xml:space="preserve">Target code rate </w:t>
            </w:r>
            <w:r>
              <w:rPr>
                <w:rFonts w:hint="eastAsia"/>
                <w:color w:val="000000"/>
                <w:sz w:val="20"/>
                <w:szCs w:val="20"/>
                <w:lang w:eastAsia="zh-CN"/>
              </w:rPr>
              <w:t>157</w:t>
            </w:r>
            <w:r>
              <w:rPr>
                <w:rFonts w:hint="eastAsia"/>
                <w:color w:val="000000"/>
                <w:sz w:val="20"/>
                <w:szCs w:val="20"/>
              </w:rPr>
              <w:t>/1024, QPSK</w:t>
            </w:r>
          </w:p>
          <w:p w:rsidR="00F42DC5" w:rsidRDefault="00231CD8">
            <w:pPr>
              <w:pStyle w:val="af9"/>
              <w:spacing w:beforeAutospacing="0" w:afterAutospacing="0"/>
              <w:jc w:val="center"/>
              <w:rPr>
                <w:color w:val="000000"/>
                <w:sz w:val="20"/>
                <w:szCs w:val="20"/>
              </w:rPr>
            </w:pPr>
            <w:r>
              <w:rPr>
                <w:rFonts w:hint="eastAsia"/>
                <w:color w:val="000000"/>
                <w:sz w:val="20"/>
                <w:szCs w:val="20"/>
                <w:lang w:eastAsia="zh-CN"/>
              </w:rPr>
              <w:t xml:space="preserve">Option 2: </w:t>
            </w:r>
            <w:r>
              <w:rPr>
                <w:rFonts w:hint="eastAsia"/>
                <w:color w:val="000000"/>
                <w:sz w:val="20"/>
                <w:szCs w:val="20"/>
              </w:rPr>
              <w:t xml:space="preserve">Index </w:t>
            </w:r>
            <w:r>
              <w:rPr>
                <w:rFonts w:hint="eastAsia"/>
                <w:color w:val="000000"/>
                <w:sz w:val="20"/>
                <w:szCs w:val="20"/>
                <w:lang w:eastAsia="zh-CN"/>
              </w:rPr>
              <w:t>3</w:t>
            </w:r>
            <w:r>
              <w:rPr>
                <w:rFonts w:hint="eastAsia"/>
                <w:color w:val="000000"/>
                <w:sz w:val="20"/>
                <w:szCs w:val="20"/>
              </w:rPr>
              <w:t xml:space="preserve"> of MCS index table 1 for PDSCH (Table 5.1.3.1-1 in TS 38.214)</w:t>
            </w:r>
            <w:r>
              <w:rPr>
                <w:rFonts w:hint="eastAsia"/>
                <w:color w:val="000000"/>
                <w:sz w:val="20"/>
                <w:szCs w:val="20"/>
                <w:lang w:eastAsia="zh-CN"/>
              </w:rPr>
              <w:t xml:space="preserve">, </w:t>
            </w:r>
            <w:r>
              <w:rPr>
                <w:rFonts w:hint="eastAsia"/>
                <w:color w:val="000000"/>
                <w:sz w:val="20"/>
                <w:szCs w:val="20"/>
              </w:rPr>
              <w:t xml:space="preserve">Target code rate </w:t>
            </w:r>
            <w:r>
              <w:rPr>
                <w:rFonts w:hint="eastAsia"/>
                <w:color w:val="000000"/>
                <w:sz w:val="20"/>
                <w:szCs w:val="20"/>
                <w:lang w:eastAsia="zh-CN"/>
              </w:rPr>
              <w:t>251</w:t>
            </w:r>
            <w:r>
              <w:rPr>
                <w:rFonts w:hint="eastAsia"/>
                <w:color w:val="000000"/>
                <w:sz w:val="20"/>
                <w:szCs w:val="20"/>
              </w:rPr>
              <w:t>/1024, QPSK</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lang w:eastAsia="zh-CN"/>
              </w:rPr>
            </w:pPr>
            <w:r>
              <w:rPr>
                <w:rFonts w:hint="eastAsia"/>
                <w:color w:val="000000"/>
                <w:sz w:val="20"/>
                <w:szCs w:val="20"/>
                <w:lang w:eastAsia="zh-CN"/>
              </w:rPr>
              <w:t>Option 1: 888</w:t>
            </w:r>
          </w:p>
          <w:p w:rsidR="00F42DC5" w:rsidRDefault="00231CD8">
            <w:pPr>
              <w:pStyle w:val="af9"/>
              <w:spacing w:beforeAutospacing="0" w:afterAutospacing="0"/>
              <w:jc w:val="center"/>
              <w:rPr>
                <w:color w:val="000000"/>
                <w:sz w:val="20"/>
                <w:szCs w:val="20"/>
                <w:lang w:eastAsia="zh-CN"/>
              </w:rPr>
            </w:pPr>
            <w:r>
              <w:rPr>
                <w:rFonts w:hint="eastAsia"/>
                <w:color w:val="000000"/>
                <w:sz w:val="20"/>
                <w:szCs w:val="20"/>
                <w:lang w:eastAsia="zh-CN"/>
              </w:rPr>
              <w:t>Option 2: 1416</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rPr>
            </w:pPr>
            <w:r>
              <w:rPr>
                <w:rFonts w:hint="eastAsia"/>
                <w:color w:val="000000"/>
                <w:sz w:val="20"/>
                <w:szCs w:val="20"/>
              </w:rPr>
              <w:t>12 OS (including DMRS)</w:t>
            </w:r>
          </w:p>
        </w:tc>
      </w:tr>
    </w:tbl>
    <w:p w:rsidR="00F42DC5" w:rsidRDefault="00231CD8">
      <w:pPr>
        <w:spacing w:after="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_Ref21677 \h </w:instrText>
      </w:r>
      <w:r>
        <w:rPr>
          <w:rFonts w:eastAsiaTheme="minorEastAsia"/>
          <w:lang w:eastAsia="zh-CN"/>
        </w:rPr>
      </w:r>
      <w:r>
        <w:rPr>
          <w:rFonts w:eastAsiaTheme="minorEastAsia"/>
          <w:lang w:eastAsia="zh-CN"/>
        </w:rPr>
        <w:fldChar w:fldCharType="separate"/>
      </w:r>
      <w:r>
        <w:t>Figure 6</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SIB</w:t>
      </w:r>
      <w:r>
        <w:rPr>
          <w:rFonts w:eastAsiaTheme="minorEastAsia"/>
          <w:lang w:eastAsia="zh-CN"/>
        </w:rPr>
        <w:t xml:space="preserve">1 is about -5.6 dB for option 1 and -3.4 dB for option 2. The </w:t>
      </w:r>
      <w:r>
        <w:rPr>
          <w:rFonts w:eastAsiaTheme="minorEastAsia" w:hint="eastAsia"/>
          <w:lang w:eastAsia="zh-CN"/>
        </w:rPr>
        <w:t>SNR margin</w:t>
      </w:r>
      <w:r>
        <w:rPr>
          <w:rFonts w:eastAsiaTheme="minorEastAsia"/>
          <w:lang w:eastAsia="zh-CN"/>
        </w:rPr>
        <w:t xml:space="preserve"> of SIB1 is as listed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_Ref20887 \h </w:instrText>
      </w:r>
      <w:r>
        <w:rPr>
          <w:rFonts w:eastAsiaTheme="minorEastAsia" w:hint="eastAsia"/>
          <w:lang w:eastAsia="zh-CN"/>
        </w:rPr>
      </w:r>
      <w:r>
        <w:rPr>
          <w:rFonts w:eastAsiaTheme="minorEastAsia" w:hint="eastAsia"/>
          <w:lang w:eastAsia="zh-CN"/>
        </w:rPr>
        <w:fldChar w:fldCharType="separate"/>
      </w:r>
      <w:r>
        <w:t>Table 9</w:t>
      </w:r>
      <w:r>
        <w:rPr>
          <w:rFonts w:eastAsiaTheme="minorEastAsia" w:hint="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SIB1 may not be needed considering that option 1 has similar performance as 4-SSB detection performance and much lower than CNR for set 1-1 and set 1-2. </w:t>
      </w:r>
    </w:p>
    <w:p w:rsidR="00F42DC5" w:rsidRDefault="00231CD8">
      <w:pPr>
        <w:keepNext/>
        <w:ind w:left="0"/>
        <w:jc w:val="center"/>
      </w:pPr>
      <w:r>
        <w:lastRenderedPageBreak/>
        <w:t xml:space="preserve">  </w:t>
      </w:r>
      <w:r>
        <w:rPr>
          <w:noProof/>
        </w:rPr>
        <w:drawing>
          <wp:inline distT="0" distB="0" distL="0" distR="0">
            <wp:extent cx="3513455" cy="26377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31307" cy="2651003"/>
                    </a:xfrm>
                    <a:prstGeom prst="rect">
                      <a:avLst/>
                    </a:prstGeom>
                    <a:noFill/>
                    <a:ln>
                      <a:noFill/>
                    </a:ln>
                  </pic:spPr>
                </pic:pic>
              </a:graphicData>
            </a:graphic>
          </wp:inline>
        </w:drawing>
      </w:r>
    </w:p>
    <w:p w:rsidR="00F42DC5" w:rsidRDefault="00231CD8">
      <w:pPr>
        <w:pStyle w:val="a6"/>
      </w:pPr>
      <w:bookmarkStart w:id="17" w:name="_Ref21677"/>
      <w:r>
        <w:t xml:space="preserve">Figure </w:t>
      </w:r>
      <w:r>
        <w:fldChar w:fldCharType="begin"/>
      </w:r>
      <w:r>
        <w:instrText xml:space="preserve"> SEQ Figure \* ARABIC </w:instrText>
      </w:r>
      <w:r>
        <w:fldChar w:fldCharType="separate"/>
      </w:r>
      <w:r>
        <w:t>6</w:t>
      </w:r>
      <w:r>
        <w:fldChar w:fldCharType="end"/>
      </w:r>
      <w:bookmarkEnd w:id="17"/>
      <w:r>
        <w:t xml:space="preserve"> Performance of </w:t>
      </w:r>
      <w:r>
        <w:rPr>
          <w:rFonts w:hint="eastAsia"/>
        </w:rPr>
        <w:t>SIB</w:t>
      </w:r>
      <w:r>
        <w:t>1</w:t>
      </w:r>
    </w:p>
    <w:p w:rsidR="00F42DC5" w:rsidRDefault="00231CD8">
      <w:pPr>
        <w:pStyle w:val="a6"/>
        <w:keepNext/>
      </w:pPr>
      <w:bookmarkStart w:id="18" w:name="_Ref20887"/>
      <w:r>
        <w:t xml:space="preserve">Table </w:t>
      </w:r>
      <w:r>
        <w:fldChar w:fldCharType="begin"/>
      </w:r>
      <w:r>
        <w:instrText xml:space="preserve"> SEQ Table \* ARABIC </w:instrText>
      </w:r>
      <w:r>
        <w:fldChar w:fldCharType="separate"/>
      </w:r>
      <w:r>
        <w:t>9</w:t>
      </w:r>
      <w:r>
        <w:fldChar w:fldCharType="end"/>
      </w:r>
      <w:bookmarkEnd w:id="18"/>
      <w:r>
        <w:t xml:space="preserve"> Margin of required SNR for </w:t>
      </w:r>
      <w:r>
        <w:rPr>
          <w:lang w:val="en-US"/>
        </w:rPr>
        <w:t>SIB1</w:t>
      </w:r>
    </w:p>
    <w:tbl>
      <w:tblPr>
        <w:tblStyle w:val="afe"/>
        <w:tblW w:w="0" w:type="auto"/>
        <w:tblLook w:val="04A0" w:firstRow="1" w:lastRow="0" w:firstColumn="1" w:lastColumn="0" w:noHBand="0" w:noVBand="1"/>
      </w:tblPr>
      <w:tblGrid>
        <w:gridCol w:w="1759"/>
        <w:gridCol w:w="1121"/>
        <w:gridCol w:w="2226"/>
        <w:gridCol w:w="2144"/>
        <w:gridCol w:w="2144"/>
      </w:tblGrid>
      <w:tr w:rsidR="00F42DC5">
        <w:tc>
          <w:tcPr>
            <w:tcW w:w="0" w:type="auto"/>
          </w:tcPr>
          <w:p w:rsidR="00F42DC5" w:rsidRDefault="00F42DC5">
            <w:pPr>
              <w:ind w:left="0"/>
            </w:pPr>
          </w:p>
        </w:tc>
        <w:tc>
          <w:tcPr>
            <w:tcW w:w="0" w:type="auto"/>
          </w:tcPr>
          <w:p w:rsidR="00F42DC5" w:rsidRDefault="00231CD8">
            <w:pPr>
              <w:ind w:left="0"/>
            </w:pPr>
            <w:r>
              <w:t>Required SNR</w:t>
            </w:r>
          </w:p>
        </w:tc>
        <w:tc>
          <w:tcPr>
            <w:tcW w:w="0" w:type="auto"/>
            <w:shd w:val="clear" w:color="auto" w:fill="auto"/>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0" w:type="auto"/>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0" w:type="auto"/>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42DC5">
        <w:tc>
          <w:tcPr>
            <w:tcW w:w="0" w:type="auto"/>
          </w:tcPr>
          <w:p w:rsidR="00F42DC5" w:rsidRDefault="00231CD8">
            <w:pPr>
              <w:ind w:left="0"/>
              <w:rPr>
                <w:rFonts w:eastAsiaTheme="minorEastAsia"/>
                <w:lang w:eastAsia="zh-CN"/>
              </w:rPr>
            </w:pPr>
            <w:r>
              <w:rPr>
                <w:rFonts w:eastAsiaTheme="minorEastAsia" w:hint="eastAsia"/>
                <w:lang w:eastAsia="zh-CN"/>
              </w:rPr>
              <w:t>O</w:t>
            </w:r>
            <w:r>
              <w:rPr>
                <w:rFonts w:eastAsiaTheme="minorEastAsia"/>
                <w:lang w:eastAsia="zh-CN"/>
              </w:rPr>
              <w:t>ption 1, 800 bits</w:t>
            </w:r>
          </w:p>
        </w:tc>
        <w:tc>
          <w:tcPr>
            <w:tcW w:w="0" w:type="auto"/>
          </w:tcPr>
          <w:p w:rsidR="00F42DC5" w:rsidRDefault="00231CD8">
            <w:pPr>
              <w:ind w:left="0"/>
              <w:jc w:val="center"/>
            </w:pPr>
            <w:r>
              <w:rPr>
                <w:rFonts w:hint="eastAsia"/>
              </w:rPr>
              <w:t>-</w:t>
            </w:r>
            <w:r>
              <w:t>5.6</w:t>
            </w:r>
            <w:r>
              <w:rPr>
                <w:rFonts w:hint="eastAsia"/>
              </w:rPr>
              <w:t xml:space="preserve"> dB</w:t>
            </w:r>
          </w:p>
        </w:tc>
        <w:tc>
          <w:tcPr>
            <w:tcW w:w="0" w:type="auto"/>
            <w:shd w:val="clear" w:color="auto" w:fill="00B050"/>
          </w:tcPr>
          <w:p w:rsidR="00F42DC5" w:rsidRDefault="00231CD8">
            <w:pPr>
              <w:ind w:left="0"/>
              <w:jc w:val="center"/>
            </w:pPr>
            <w:r>
              <w:t>3.7 dB</w:t>
            </w:r>
          </w:p>
        </w:tc>
        <w:tc>
          <w:tcPr>
            <w:tcW w:w="0" w:type="auto"/>
            <w:shd w:val="clear" w:color="auto" w:fill="00B050"/>
          </w:tcPr>
          <w:p w:rsidR="00F42DC5" w:rsidRDefault="00231CD8">
            <w:pPr>
              <w:ind w:left="0"/>
              <w:jc w:val="center"/>
              <w:rPr>
                <w:rFonts w:eastAsiaTheme="minorEastAsia"/>
                <w:lang w:eastAsia="zh-CN"/>
              </w:rPr>
            </w:pPr>
            <w:r>
              <w:rPr>
                <w:rFonts w:eastAsiaTheme="minorEastAsia"/>
                <w:lang w:eastAsia="zh-CN"/>
              </w:rPr>
              <w:t>2.0 dB</w:t>
            </w:r>
          </w:p>
        </w:tc>
        <w:tc>
          <w:tcPr>
            <w:tcW w:w="0" w:type="auto"/>
          </w:tcPr>
          <w:p w:rsidR="00F42DC5" w:rsidRDefault="00231CD8">
            <w:pPr>
              <w:ind w:left="0"/>
              <w:jc w:val="center"/>
              <w:rPr>
                <w:rFonts w:eastAsiaTheme="minorEastAsia"/>
                <w:lang w:eastAsia="zh-CN"/>
              </w:rPr>
            </w:pPr>
            <w:r>
              <w:rPr>
                <w:rFonts w:eastAsiaTheme="minorEastAsia" w:hint="eastAsia"/>
                <w:lang w:eastAsia="zh-CN"/>
              </w:rPr>
              <w:t>-</w:t>
            </w:r>
            <w:r>
              <w:rPr>
                <w:rFonts w:eastAsiaTheme="minorEastAsia"/>
                <w:lang w:eastAsia="zh-CN"/>
              </w:rPr>
              <w:t>0.3 dB</w:t>
            </w:r>
          </w:p>
        </w:tc>
      </w:tr>
      <w:tr w:rsidR="00F42DC5">
        <w:tc>
          <w:tcPr>
            <w:tcW w:w="0" w:type="auto"/>
          </w:tcPr>
          <w:p w:rsidR="00F42DC5" w:rsidRDefault="00231CD8">
            <w:pPr>
              <w:ind w:left="0"/>
              <w:rPr>
                <w:rFonts w:eastAsiaTheme="minorEastAsia"/>
                <w:lang w:eastAsia="zh-CN"/>
              </w:rPr>
            </w:pPr>
            <w:r>
              <w:rPr>
                <w:rFonts w:eastAsiaTheme="minorEastAsia" w:hint="eastAsia"/>
                <w:lang w:eastAsia="zh-CN"/>
              </w:rPr>
              <w:t>O</w:t>
            </w:r>
            <w:r>
              <w:rPr>
                <w:rFonts w:eastAsiaTheme="minorEastAsia"/>
                <w:lang w:eastAsia="zh-CN"/>
              </w:rPr>
              <w:t>ption 1, 800 bits, 2 repetitions</w:t>
            </w:r>
          </w:p>
        </w:tc>
        <w:tc>
          <w:tcPr>
            <w:tcW w:w="0" w:type="auto"/>
          </w:tcPr>
          <w:p w:rsidR="00F42DC5" w:rsidRDefault="00231CD8">
            <w:pPr>
              <w:ind w:left="0"/>
              <w:jc w:val="center"/>
              <w:rPr>
                <w:rFonts w:eastAsiaTheme="minorEastAsia"/>
                <w:lang w:eastAsia="zh-CN"/>
              </w:rPr>
            </w:pPr>
            <w:r>
              <w:rPr>
                <w:rFonts w:eastAsiaTheme="minorEastAsia" w:hint="eastAsia"/>
                <w:lang w:eastAsia="zh-CN"/>
              </w:rPr>
              <w:t>-</w:t>
            </w:r>
            <w:r>
              <w:rPr>
                <w:rFonts w:eastAsiaTheme="minorEastAsia"/>
                <w:lang w:eastAsia="zh-CN"/>
              </w:rPr>
              <w:t>8.1 dB</w:t>
            </w:r>
          </w:p>
        </w:tc>
        <w:tc>
          <w:tcPr>
            <w:tcW w:w="0" w:type="auto"/>
            <w:shd w:val="clear" w:color="auto" w:fill="00B050"/>
          </w:tcPr>
          <w:p w:rsidR="00F42DC5" w:rsidRDefault="00231CD8">
            <w:pPr>
              <w:ind w:left="0"/>
              <w:jc w:val="center"/>
              <w:rPr>
                <w:rFonts w:eastAsiaTheme="minorEastAsia"/>
                <w:lang w:eastAsia="zh-CN"/>
              </w:rPr>
            </w:pPr>
            <w:r>
              <w:rPr>
                <w:rFonts w:eastAsiaTheme="minorEastAsia" w:hint="eastAsia"/>
                <w:lang w:eastAsia="zh-CN"/>
              </w:rPr>
              <w:t>6</w:t>
            </w:r>
            <w:r>
              <w:rPr>
                <w:rFonts w:eastAsiaTheme="minorEastAsia"/>
                <w:lang w:eastAsia="zh-CN"/>
              </w:rPr>
              <w:t>.2 dB</w:t>
            </w:r>
          </w:p>
        </w:tc>
        <w:tc>
          <w:tcPr>
            <w:tcW w:w="0" w:type="auto"/>
            <w:shd w:val="clear" w:color="auto" w:fill="00B050"/>
          </w:tcPr>
          <w:p w:rsidR="00F42DC5" w:rsidRDefault="00231CD8">
            <w:pPr>
              <w:ind w:left="0"/>
              <w:jc w:val="center"/>
              <w:rPr>
                <w:rFonts w:eastAsiaTheme="minorEastAsia"/>
                <w:lang w:eastAsia="zh-CN"/>
              </w:rPr>
            </w:pPr>
            <w:r>
              <w:rPr>
                <w:rFonts w:eastAsiaTheme="minorEastAsia" w:hint="eastAsia"/>
                <w:lang w:eastAsia="zh-CN"/>
              </w:rPr>
              <w:t>4</w:t>
            </w:r>
            <w:r>
              <w:rPr>
                <w:rFonts w:eastAsiaTheme="minorEastAsia"/>
                <w:lang w:eastAsia="zh-CN"/>
              </w:rPr>
              <w:t xml:space="preserve">.5 </w:t>
            </w:r>
            <w:r>
              <w:rPr>
                <w:rFonts w:eastAsiaTheme="minorEastAsia" w:hint="eastAsia"/>
                <w:lang w:eastAsia="zh-CN"/>
              </w:rPr>
              <w:t>d</w:t>
            </w:r>
            <w:r>
              <w:rPr>
                <w:rFonts w:eastAsiaTheme="minorEastAsia"/>
                <w:lang w:eastAsia="zh-CN"/>
              </w:rPr>
              <w:t>B</w:t>
            </w:r>
          </w:p>
        </w:tc>
        <w:tc>
          <w:tcPr>
            <w:tcW w:w="0" w:type="auto"/>
            <w:shd w:val="clear" w:color="auto" w:fill="00B050"/>
          </w:tcPr>
          <w:p w:rsidR="00F42DC5" w:rsidRDefault="00231CD8">
            <w:pPr>
              <w:ind w:left="0"/>
              <w:jc w:val="center"/>
              <w:rPr>
                <w:rFonts w:eastAsiaTheme="minorEastAsia"/>
                <w:lang w:eastAsia="zh-CN"/>
              </w:rPr>
            </w:pPr>
            <w:r>
              <w:rPr>
                <w:rFonts w:eastAsiaTheme="minorEastAsia" w:hint="eastAsia"/>
                <w:lang w:eastAsia="zh-CN"/>
              </w:rPr>
              <w:t>2</w:t>
            </w:r>
            <w:r>
              <w:rPr>
                <w:rFonts w:eastAsiaTheme="minorEastAsia"/>
                <w:lang w:eastAsia="zh-CN"/>
              </w:rPr>
              <w:t>.2 dB</w:t>
            </w:r>
          </w:p>
        </w:tc>
      </w:tr>
      <w:tr w:rsidR="00F42DC5">
        <w:tc>
          <w:tcPr>
            <w:tcW w:w="0" w:type="auto"/>
          </w:tcPr>
          <w:p w:rsidR="00F42DC5" w:rsidRDefault="00231CD8">
            <w:pPr>
              <w:ind w:left="0"/>
            </w:pPr>
            <w:r>
              <w:t>Option 2, 1280 bits</w:t>
            </w:r>
          </w:p>
        </w:tc>
        <w:tc>
          <w:tcPr>
            <w:tcW w:w="0" w:type="auto"/>
          </w:tcPr>
          <w:p w:rsidR="00F42DC5" w:rsidRDefault="00231CD8">
            <w:pPr>
              <w:ind w:left="0"/>
              <w:jc w:val="center"/>
            </w:pPr>
            <w:r>
              <w:rPr>
                <w:rFonts w:hint="eastAsia"/>
              </w:rPr>
              <w:t>-</w:t>
            </w:r>
            <w:r>
              <w:t>3.4</w:t>
            </w:r>
            <w:r>
              <w:rPr>
                <w:rFonts w:hint="eastAsia"/>
              </w:rPr>
              <w:t xml:space="preserve"> dB</w:t>
            </w:r>
          </w:p>
        </w:tc>
        <w:tc>
          <w:tcPr>
            <w:tcW w:w="0" w:type="auto"/>
            <w:shd w:val="clear" w:color="auto" w:fill="00B050"/>
          </w:tcPr>
          <w:p w:rsidR="00F42DC5" w:rsidRDefault="00231CD8">
            <w:pPr>
              <w:ind w:left="0"/>
              <w:jc w:val="center"/>
            </w:pPr>
            <w:r>
              <w:t>1.5</w:t>
            </w:r>
            <w:r>
              <w:rPr>
                <w:rFonts w:hint="eastAsia"/>
              </w:rPr>
              <w:t xml:space="preserve"> dB</w:t>
            </w:r>
          </w:p>
        </w:tc>
        <w:tc>
          <w:tcPr>
            <w:tcW w:w="0" w:type="auto"/>
            <w:shd w:val="clear" w:color="auto" w:fill="auto"/>
          </w:tcPr>
          <w:p w:rsidR="00F42DC5" w:rsidRDefault="00231CD8">
            <w:pPr>
              <w:ind w:left="0"/>
              <w:jc w:val="center"/>
              <w:rPr>
                <w:rFonts w:eastAsiaTheme="minorEastAsia"/>
                <w:lang w:eastAsia="zh-CN"/>
              </w:rPr>
            </w:pPr>
            <w:r>
              <w:rPr>
                <w:rFonts w:eastAsiaTheme="minorEastAsia"/>
                <w:lang w:eastAsia="zh-CN"/>
              </w:rPr>
              <w:t>-0.2 dB</w:t>
            </w:r>
          </w:p>
        </w:tc>
        <w:tc>
          <w:tcPr>
            <w:tcW w:w="0" w:type="auto"/>
          </w:tcPr>
          <w:p w:rsidR="00F42DC5" w:rsidRDefault="00231CD8">
            <w:pPr>
              <w:ind w:left="0"/>
              <w:jc w:val="center"/>
              <w:rPr>
                <w:rFonts w:eastAsiaTheme="minorEastAsia"/>
                <w:lang w:eastAsia="zh-CN"/>
              </w:rPr>
            </w:pPr>
            <w:r>
              <w:rPr>
                <w:rFonts w:eastAsiaTheme="minorEastAsia" w:hint="eastAsia"/>
                <w:lang w:eastAsia="zh-CN"/>
              </w:rPr>
              <w:t>-</w:t>
            </w:r>
            <w:r>
              <w:rPr>
                <w:rFonts w:eastAsiaTheme="minorEastAsia"/>
                <w:lang w:eastAsia="zh-CN"/>
              </w:rPr>
              <w:t>2.5 dB</w:t>
            </w:r>
          </w:p>
        </w:tc>
      </w:tr>
      <w:tr w:rsidR="00F42DC5">
        <w:tc>
          <w:tcPr>
            <w:tcW w:w="0" w:type="auto"/>
          </w:tcPr>
          <w:p w:rsidR="00F42DC5" w:rsidRDefault="00231CD8">
            <w:pPr>
              <w:ind w:left="0"/>
            </w:pPr>
            <w:r>
              <w:t>Option 2, 1280 bits, 2 repetitions</w:t>
            </w:r>
          </w:p>
        </w:tc>
        <w:tc>
          <w:tcPr>
            <w:tcW w:w="0" w:type="auto"/>
          </w:tcPr>
          <w:p w:rsidR="00F42DC5" w:rsidRDefault="00231CD8">
            <w:pPr>
              <w:ind w:left="0"/>
              <w:jc w:val="center"/>
              <w:rPr>
                <w:rFonts w:eastAsiaTheme="minorEastAsia"/>
                <w:lang w:eastAsia="zh-CN"/>
              </w:rPr>
            </w:pPr>
            <w:r>
              <w:rPr>
                <w:rFonts w:eastAsiaTheme="minorEastAsia" w:hint="eastAsia"/>
                <w:lang w:eastAsia="zh-CN"/>
              </w:rPr>
              <w:t>-</w:t>
            </w:r>
            <w:r>
              <w:rPr>
                <w:rFonts w:eastAsiaTheme="minorEastAsia"/>
                <w:lang w:eastAsia="zh-CN"/>
              </w:rPr>
              <w:t>6.2 dB</w:t>
            </w:r>
          </w:p>
        </w:tc>
        <w:tc>
          <w:tcPr>
            <w:tcW w:w="0" w:type="auto"/>
            <w:shd w:val="clear" w:color="auto" w:fill="00B050"/>
          </w:tcPr>
          <w:p w:rsidR="00F42DC5" w:rsidRDefault="00231CD8">
            <w:pPr>
              <w:ind w:left="0"/>
              <w:jc w:val="center"/>
              <w:rPr>
                <w:rFonts w:eastAsiaTheme="minorEastAsia"/>
                <w:lang w:eastAsia="zh-CN"/>
              </w:rPr>
            </w:pPr>
            <w:r>
              <w:rPr>
                <w:rFonts w:eastAsiaTheme="minorEastAsia" w:hint="eastAsia"/>
                <w:lang w:eastAsia="zh-CN"/>
              </w:rPr>
              <w:t>4</w:t>
            </w:r>
            <w:r>
              <w:rPr>
                <w:rFonts w:eastAsiaTheme="minorEastAsia"/>
                <w:lang w:eastAsia="zh-CN"/>
              </w:rPr>
              <w:t>.3 dB</w:t>
            </w:r>
          </w:p>
        </w:tc>
        <w:tc>
          <w:tcPr>
            <w:tcW w:w="0" w:type="auto"/>
            <w:shd w:val="clear" w:color="auto" w:fill="00B050"/>
          </w:tcPr>
          <w:p w:rsidR="00F42DC5" w:rsidRDefault="00231CD8">
            <w:pPr>
              <w:ind w:left="0"/>
              <w:jc w:val="center"/>
              <w:rPr>
                <w:rFonts w:eastAsiaTheme="minorEastAsia"/>
                <w:lang w:eastAsia="zh-CN"/>
              </w:rPr>
            </w:pPr>
            <w:r>
              <w:rPr>
                <w:rFonts w:eastAsiaTheme="minorEastAsia" w:hint="eastAsia"/>
                <w:lang w:eastAsia="zh-CN"/>
              </w:rPr>
              <w:t>2</w:t>
            </w:r>
            <w:r>
              <w:rPr>
                <w:rFonts w:eastAsiaTheme="minorEastAsia"/>
                <w:lang w:eastAsia="zh-CN"/>
              </w:rPr>
              <w:t>.6 dB</w:t>
            </w:r>
          </w:p>
        </w:tc>
        <w:tc>
          <w:tcPr>
            <w:tcW w:w="0" w:type="auto"/>
            <w:shd w:val="clear" w:color="auto" w:fill="00B050"/>
          </w:tcPr>
          <w:p w:rsidR="00F42DC5" w:rsidRDefault="00231CD8">
            <w:pPr>
              <w:ind w:left="0"/>
              <w:jc w:val="center"/>
              <w:rPr>
                <w:rFonts w:eastAsiaTheme="minorEastAsia"/>
                <w:lang w:eastAsia="zh-CN"/>
              </w:rPr>
            </w:pPr>
            <w:r>
              <w:rPr>
                <w:rFonts w:eastAsiaTheme="minorEastAsia" w:hint="eastAsia"/>
                <w:lang w:eastAsia="zh-CN"/>
              </w:rPr>
              <w:t>0</w:t>
            </w:r>
            <w:r>
              <w:rPr>
                <w:rFonts w:eastAsiaTheme="minorEastAsia"/>
                <w:lang w:eastAsia="zh-CN"/>
              </w:rPr>
              <w:t>.3 dB</w:t>
            </w:r>
          </w:p>
        </w:tc>
      </w:tr>
    </w:tbl>
    <w:p w:rsidR="00F42DC5" w:rsidRDefault="00231CD8">
      <w:pPr>
        <w:spacing w:before="120" w:after="120" w:line="240" w:lineRule="auto"/>
        <w:ind w:left="0"/>
        <w:rPr>
          <w:rFonts w:eastAsia="宋体"/>
          <w:bCs/>
          <w:i/>
          <w:iCs/>
          <w:lang w:eastAsia="zh-CN"/>
        </w:rPr>
      </w:pPr>
      <w:r>
        <w:rPr>
          <w:rFonts w:eastAsia="宋体" w:hint="eastAsia"/>
          <w:b/>
          <w:bCs/>
          <w:i/>
          <w:iCs/>
          <w:lang w:eastAsia="zh-CN"/>
        </w:rPr>
        <w:t>Observation 11:</w:t>
      </w:r>
      <w:r>
        <w:rPr>
          <w:rFonts w:eastAsia="宋体"/>
          <w:b/>
          <w:bCs/>
          <w:i/>
          <w:iCs/>
          <w:lang w:eastAsia="zh-CN"/>
        </w:rPr>
        <w:t xml:space="preserve"> </w:t>
      </w:r>
      <w:r>
        <w:rPr>
          <w:rFonts w:eastAsia="宋体"/>
          <w:bCs/>
          <w:i/>
          <w:iCs/>
          <w:lang w:eastAsia="zh-CN"/>
        </w:rPr>
        <w:t>The required SNR for SIB1 is about -5.6 dB for option 1, which shows an SNR margin of 3.7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2.0 dB with respect to 1-SSB detection, -0.3 dB with respect to 4-SSB detection.</w:t>
      </w:r>
    </w:p>
    <w:p w:rsidR="00F42DC5" w:rsidRDefault="00231CD8">
      <w:pPr>
        <w:spacing w:before="120" w:after="120" w:line="240" w:lineRule="auto"/>
        <w:ind w:left="0"/>
        <w:rPr>
          <w:rFonts w:eastAsia="宋体"/>
          <w:bCs/>
          <w:i/>
          <w:iCs/>
          <w:lang w:eastAsia="zh-CN"/>
        </w:rPr>
      </w:pPr>
      <w:r>
        <w:rPr>
          <w:rFonts w:eastAsia="宋体" w:hint="eastAsia"/>
          <w:b/>
          <w:bCs/>
          <w:i/>
          <w:iCs/>
          <w:lang w:eastAsia="zh-CN"/>
        </w:rPr>
        <w:t>Observation 12:</w:t>
      </w:r>
      <w:r>
        <w:rPr>
          <w:rFonts w:eastAsia="宋体"/>
          <w:b/>
          <w:bCs/>
          <w:i/>
          <w:iCs/>
          <w:lang w:eastAsia="zh-CN"/>
        </w:rPr>
        <w:t xml:space="preserve"> </w:t>
      </w:r>
      <w:r>
        <w:rPr>
          <w:rFonts w:eastAsia="宋体"/>
          <w:bCs/>
          <w:i/>
          <w:iCs/>
          <w:lang w:eastAsia="zh-CN"/>
        </w:rPr>
        <w:t>The required SNR for SIB1 is about -3.4 dB for option 2, which shows an SNR margin of 1.5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-0.2 dB with respect to 1-SSB detection, -2.5 dB with respect to 4-SSB detection.</w:t>
      </w:r>
    </w:p>
    <w:p w:rsidR="00F42DC5" w:rsidRDefault="00231CD8">
      <w:pPr>
        <w:spacing w:before="120" w:after="120"/>
        <w:ind w:left="0"/>
        <w:rPr>
          <w:rFonts w:eastAsia="宋体"/>
          <w:b/>
          <w:bCs/>
          <w:i/>
          <w:iCs/>
          <w:lang w:eastAsia="zh-CN"/>
        </w:rPr>
      </w:pPr>
      <w:r>
        <w:rPr>
          <w:rFonts w:eastAsia="宋体"/>
          <w:b/>
          <w:bCs/>
          <w:i/>
          <w:iCs/>
          <w:lang w:eastAsia="zh-CN"/>
        </w:rPr>
        <w:t xml:space="preserve">Proposal </w:t>
      </w:r>
      <w:r w:rsidR="00BF16C4">
        <w:rPr>
          <w:rFonts w:eastAsia="宋体" w:hint="eastAsia"/>
          <w:b/>
          <w:bCs/>
          <w:i/>
          <w:iCs/>
          <w:lang w:eastAsia="zh-CN"/>
        </w:rPr>
        <w:t>1</w:t>
      </w:r>
      <w:r w:rsidR="00BF16C4">
        <w:rPr>
          <w:rFonts w:eastAsia="宋体"/>
          <w:b/>
          <w:bCs/>
          <w:i/>
          <w:iCs/>
          <w:lang w:eastAsia="zh-CN"/>
        </w:rPr>
        <w:t>1</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SIB1 may be needed </w:t>
      </w:r>
      <w:r>
        <w:rPr>
          <w:rFonts w:eastAsia="宋体" w:hint="eastAsia"/>
          <w:bCs/>
          <w:i/>
          <w:iCs/>
          <w:lang w:eastAsia="zh-CN"/>
        </w:rPr>
        <w:t>if</w:t>
      </w:r>
      <w:r>
        <w:rPr>
          <w:rFonts w:eastAsia="宋体"/>
          <w:bCs/>
          <w:i/>
          <w:iCs/>
          <w:lang w:eastAsia="zh-CN"/>
        </w:rPr>
        <w:t xml:space="preserve"> required SNR for 4-SSB detection is considered as target SNR, while not needed if the required SNR for 1-SSB detection or CNR for set 1-1/1-2 is considered as target SNR. </w:t>
      </w:r>
    </w:p>
    <w:p w:rsidR="00F42DC5" w:rsidRDefault="00231CD8">
      <w:pPr>
        <w:pStyle w:val="4"/>
        <w:ind w:left="0"/>
        <w:rPr>
          <w:rFonts w:eastAsia="宋体"/>
          <w:b/>
          <w:sz w:val="21"/>
          <w:lang w:eastAsia="zh-CN"/>
        </w:rPr>
      </w:pPr>
      <w:r>
        <w:rPr>
          <w:rFonts w:eastAsia="宋体"/>
          <w:b/>
          <w:sz w:val="21"/>
          <w:lang w:eastAsia="zh-CN"/>
        </w:rPr>
        <w:t xml:space="preserve">3.4.1.2 PDSCH with </w:t>
      </w:r>
      <w:r>
        <w:rPr>
          <w:rFonts w:eastAsia="宋体" w:hint="eastAsia"/>
          <w:b/>
          <w:sz w:val="21"/>
          <w:lang w:eastAsia="zh-CN"/>
        </w:rPr>
        <w:t>SIB19</w:t>
      </w:r>
    </w:p>
    <w:p w:rsidR="00F42DC5" w:rsidRDefault="00231CD8">
      <w:pPr>
        <w:ind w:left="0"/>
        <w:rPr>
          <w:rFonts w:eastAsiaTheme="minorEastAsia"/>
          <w:lang w:eastAsia="zh-CN"/>
        </w:rPr>
      </w:pPr>
      <w:r>
        <w:rPr>
          <w:rFonts w:eastAsiaTheme="minorEastAsia"/>
          <w:lang w:eastAsia="zh-CN"/>
        </w:rPr>
        <w:t xml:space="preserve">The simulation assumptions are in </w:t>
      </w:r>
      <w:r>
        <w:rPr>
          <w:rFonts w:eastAsiaTheme="minorEastAsia"/>
          <w:lang w:eastAsia="zh-CN"/>
        </w:rPr>
        <w:fldChar w:fldCharType="begin"/>
      </w:r>
      <w:r>
        <w:rPr>
          <w:rFonts w:eastAsiaTheme="minorEastAsia"/>
          <w:lang w:eastAsia="zh-CN"/>
        </w:rPr>
        <w:instrText xml:space="preserve"> REF _Ref20926 \h </w:instrText>
      </w:r>
      <w:r>
        <w:rPr>
          <w:rFonts w:eastAsiaTheme="minorEastAsia"/>
          <w:lang w:eastAsia="zh-CN"/>
        </w:rPr>
      </w:r>
      <w:r>
        <w:rPr>
          <w:rFonts w:eastAsiaTheme="minorEastAsia"/>
          <w:lang w:eastAsia="zh-CN"/>
        </w:rPr>
        <w:fldChar w:fldCharType="separate"/>
      </w:r>
      <w:r>
        <w:t>Table 10</w:t>
      </w:r>
      <w:r>
        <w:rPr>
          <w:rFonts w:eastAsiaTheme="minorEastAsia"/>
          <w:lang w:eastAsia="zh-CN"/>
        </w:rPr>
        <w:fldChar w:fldCharType="end"/>
      </w:r>
      <w:r>
        <w:rPr>
          <w:rFonts w:eastAsiaTheme="minorEastAsia"/>
          <w:lang w:eastAsia="zh-CN"/>
        </w:rPr>
        <w:t>.</w:t>
      </w:r>
    </w:p>
    <w:p w:rsidR="00F42DC5" w:rsidRDefault="00231CD8">
      <w:pPr>
        <w:pStyle w:val="a6"/>
        <w:keepNext/>
      </w:pPr>
      <w:bookmarkStart w:id="19" w:name="_Ref20926"/>
      <w:r>
        <w:t xml:space="preserve">Table </w:t>
      </w:r>
      <w:r>
        <w:fldChar w:fldCharType="begin"/>
      </w:r>
      <w:r>
        <w:instrText xml:space="preserve"> SEQ Table \* ARABIC </w:instrText>
      </w:r>
      <w:r>
        <w:fldChar w:fldCharType="separate"/>
      </w:r>
      <w:r>
        <w:t>10</w:t>
      </w:r>
      <w:r>
        <w:fldChar w:fldCharType="end"/>
      </w:r>
      <w:bookmarkEnd w:id="19"/>
      <w:r>
        <w:t xml:space="preserve"> Simulation assumptions for </w:t>
      </w:r>
      <w:r>
        <w:rPr>
          <w:lang w:val="en-US"/>
        </w:rPr>
        <w:t>SIB19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42DC5">
        <w:trPr>
          <w:trHeight w:val="20"/>
          <w:jc w:val="center"/>
        </w:trPr>
        <w:tc>
          <w:tcPr>
            <w:tcW w:w="212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Value</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F42DC5" w:rsidRDefault="00231CD8">
            <w:pPr>
              <w:ind w:left="0"/>
              <w:jc w:val="center"/>
              <w:rPr>
                <w:color w:val="000000"/>
                <w:szCs w:val="20"/>
              </w:rPr>
            </w:pPr>
            <w:r>
              <w:rPr>
                <w:szCs w:val="20"/>
              </w:rPr>
              <w:t xml:space="preserve">        10%</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F42DC5" w:rsidRDefault="00231CD8">
            <w:pPr>
              <w:pStyle w:val="af9"/>
              <w:jc w:val="center"/>
              <w:rPr>
                <w:color w:val="000000"/>
                <w:sz w:val="20"/>
                <w:szCs w:val="20"/>
              </w:rPr>
            </w:pPr>
            <w:r>
              <w:rPr>
                <w:sz w:val="20"/>
                <w:szCs w:val="20"/>
              </w:rPr>
              <w:t>CP-OFDM</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lastRenderedPageBreak/>
              <w:t>Number of UE receive chains</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rPr>
            </w:pPr>
            <w:r>
              <w:rPr>
                <w:sz w:val="20"/>
                <w:szCs w:val="20"/>
              </w:rPr>
              <w:t>2</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F42DC5" w:rsidRDefault="00231CD8">
            <w:pPr>
              <w:jc w:val="center"/>
              <w:rPr>
                <w:szCs w:val="20"/>
              </w:rPr>
            </w:pPr>
            <w:r>
              <w:rPr>
                <w:rFonts w:hint="eastAsia"/>
                <w:color w:val="000000"/>
                <w:szCs w:val="20"/>
              </w:rPr>
              <w:t>Type I, no multiplexing with data</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bCs/>
                <w:sz w:val="20"/>
                <w:szCs w:val="20"/>
                <w:lang w:eastAsia="zh-CN"/>
              </w:rPr>
            </w:pPr>
            <w:r>
              <w:rPr>
                <w:rFonts w:hint="eastAsia"/>
                <w:bCs/>
                <w:sz w:val="20"/>
                <w:szCs w:val="20"/>
                <w:lang w:eastAsia="zh-CN"/>
              </w:rPr>
              <w:t>Payload size for PDSCH of SIB1</w:t>
            </w:r>
          </w:p>
        </w:tc>
        <w:tc>
          <w:tcPr>
            <w:tcW w:w="2875" w:type="pct"/>
            <w:tcMar>
              <w:top w:w="0" w:type="dxa"/>
              <w:left w:w="108" w:type="dxa"/>
              <w:bottom w:w="0" w:type="dxa"/>
              <w:right w:w="108" w:type="dxa"/>
            </w:tcMar>
          </w:tcPr>
          <w:p w:rsidR="00F42DC5" w:rsidRDefault="00231CD8">
            <w:pPr>
              <w:jc w:val="center"/>
              <w:rPr>
                <w:rFonts w:eastAsia="宋体"/>
                <w:color w:val="000000"/>
                <w:szCs w:val="20"/>
                <w:lang w:eastAsia="zh-CN"/>
              </w:rPr>
            </w:pPr>
            <w:r>
              <w:rPr>
                <w:rFonts w:eastAsia="宋体" w:hint="eastAsia"/>
                <w:color w:val="000000"/>
                <w:szCs w:val="20"/>
                <w:lang w:eastAsia="zh-CN"/>
              </w:rPr>
              <w:t>616</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F42DC5" w:rsidRDefault="00231CD8">
            <w:pPr>
              <w:pStyle w:val="af9"/>
              <w:jc w:val="center"/>
              <w:rPr>
                <w:color w:val="000000"/>
                <w:sz w:val="20"/>
                <w:szCs w:val="20"/>
                <w:lang w:eastAsia="zh-CN"/>
              </w:rPr>
            </w:pPr>
            <w:r>
              <w:rPr>
                <w:color w:val="000000"/>
                <w:sz w:val="20"/>
                <w:szCs w:val="20"/>
              </w:rPr>
              <w:t>2</w:t>
            </w:r>
            <w:r>
              <w:rPr>
                <w:rFonts w:hint="eastAsia"/>
                <w:color w:val="000000"/>
                <w:sz w:val="20"/>
                <w:szCs w:val="20"/>
                <w:lang w:eastAsia="zh-CN"/>
              </w:rPr>
              <w:t>4</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rPr>
            </w:pPr>
            <w:r>
              <w:rPr>
                <w:rFonts w:hint="eastAsia"/>
                <w:color w:val="000000"/>
                <w:sz w:val="20"/>
                <w:szCs w:val="20"/>
              </w:rPr>
              <w:t xml:space="preserve">Index </w:t>
            </w:r>
            <w:r>
              <w:rPr>
                <w:rFonts w:hint="eastAsia"/>
                <w:color w:val="000000"/>
                <w:sz w:val="20"/>
                <w:szCs w:val="20"/>
                <w:lang w:eastAsia="zh-CN"/>
              </w:rPr>
              <w:t>0</w:t>
            </w:r>
            <w:r>
              <w:rPr>
                <w:rFonts w:hint="eastAsia"/>
                <w:color w:val="000000"/>
                <w:sz w:val="20"/>
                <w:szCs w:val="20"/>
              </w:rPr>
              <w:t xml:space="preserve"> of MCS index table 1 for PDSCH (Table 5.1.3.1-1 in TS 38.214)</w:t>
            </w:r>
          </w:p>
          <w:p w:rsidR="00F42DC5" w:rsidRDefault="00231CD8">
            <w:pPr>
              <w:pStyle w:val="af9"/>
              <w:spacing w:beforeAutospacing="0" w:afterAutospacing="0"/>
              <w:jc w:val="center"/>
              <w:rPr>
                <w:color w:val="000000"/>
                <w:sz w:val="20"/>
                <w:szCs w:val="20"/>
              </w:rPr>
            </w:pPr>
            <w:r>
              <w:rPr>
                <w:rFonts w:hint="eastAsia"/>
                <w:color w:val="000000"/>
                <w:sz w:val="20"/>
                <w:szCs w:val="20"/>
              </w:rPr>
              <w:t xml:space="preserve">Target code rate </w:t>
            </w:r>
            <w:r>
              <w:rPr>
                <w:rFonts w:hint="eastAsia"/>
                <w:color w:val="000000"/>
                <w:sz w:val="20"/>
                <w:szCs w:val="20"/>
                <w:lang w:eastAsia="zh-CN"/>
              </w:rPr>
              <w:t>120</w:t>
            </w:r>
            <w:r>
              <w:rPr>
                <w:rFonts w:hint="eastAsia"/>
                <w:color w:val="000000"/>
                <w:sz w:val="20"/>
                <w:szCs w:val="20"/>
              </w:rPr>
              <w:t>/1024, QPSK</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lang w:eastAsia="zh-CN"/>
              </w:rPr>
            </w:pPr>
            <w:r>
              <w:rPr>
                <w:rFonts w:hint="eastAsia"/>
                <w:color w:val="000000"/>
                <w:sz w:val="20"/>
                <w:szCs w:val="20"/>
                <w:lang w:eastAsia="zh-CN"/>
              </w:rPr>
              <w:t>672</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rPr>
            </w:pPr>
            <w:r>
              <w:rPr>
                <w:rFonts w:hint="eastAsia"/>
                <w:color w:val="000000"/>
                <w:sz w:val="20"/>
                <w:szCs w:val="20"/>
              </w:rPr>
              <w:t>12 OS (including DMRS)</w:t>
            </w:r>
          </w:p>
        </w:tc>
      </w:tr>
    </w:tbl>
    <w:p w:rsidR="00F42DC5" w:rsidRDefault="00231CD8">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_Ref21723 \h </w:instrText>
      </w:r>
      <w:r>
        <w:rPr>
          <w:rFonts w:eastAsiaTheme="minorEastAsia"/>
          <w:lang w:eastAsia="zh-CN"/>
        </w:rPr>
      </w:r>
      <w:r>
        <w:rPr>
          <w:rFonts w:eastAsiaTheme="minorEastAsia"/>
          <w:lang w:eastAsia="zh-CN"/>
        </w:rPr>
        <w:fldChar w:fldCharType="separate"/>
      </w:r>
      <w:r>
        <w:t>Figure 7</w:t>
      </w:r>
      <w:r>
        <w:rPr>
          <w:rFonts w:eastAsiaTheme="minorEastAsia"/>
          <w:lang w:eastAsia="zh-CN"/>
        </w:rPr>
        <w:fldChar w:fldCharType="end"/>
      </w:r>
      <w:r>
        <w:rPr>
          <w:rFonts w:eastAsiaTheme="minorEastAsia"/>
          <w:lang w:eastAsia="zh-CN"/>
        </w:rPr>
        <w:t xml:space="preserve">. It can be observed that the required SNR for SIB19 is about -6.5 dB. The </w:t>
      </w:r>
      <w:r>
        <w:rPr>
          <w:rFonts w:eastAsiaTheme="minorEastAsia" w:hint="eastAsia"/>
          <w:lang w:eastAsia="zh-CN"/>
        </w:rPr>
        <w:t>SNR margin</w:t>
      </w:r>
      <w:r>
        <w:rPr>
          <w:rFonts w:eastAsiaTheme="minorEastAsia"/>
          <w:lang w:eastAsia="zh-CN"/>
        </w:rPr>
        <w:t xml:space="preserve"> of SIB19 is as listed in</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_Ref20979 \h </w:instrText>
      </w:r>
      <w:r>
        <w:rPr>
          <w:rFonts w:eastAsiaTheme="minorEastAsia" w:hint="eastAsia"/>
          <w:lang w:eastAsia="zh-CN"/>
        </w:rPr>
      </w:r>
      <w:r>
        <w:rPr>
          <w:rFonts w:eastAsiaTheme="minorEastAsia" w:hint="eastAsia"/>
          <w:lang w:eastAsia="zh-CN"/>
        </w:rPr>
        <w:fldChar w:fldCharType="separate"/>
      </w:r>
      <w:r>
        <w:t>Table 11</w:t>
      </w:r>
      <w:r>
        <w:rPr>
          <w:rFonts w:eastAsiaTheme="minorEastAsia" w:hint="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SIB19 enhancement is not necessary.</w:t>
      </w:r>
    </w:p>
    <w:p w:rsidR="00F42DC5" w:rsidRDefault="00231CD8">
      <w:pPr>
        <w:keepNext/>
        <w:ind w:left="0"/>
        <w:jc w:val="center"/>
      </w:pPr>
      <w:r>
        <w:t xml:space="preserve"> </w:t>
      </w:r>
      <w:r>
        <w:rPr>
          <w:noProof/>
        </w:rPr>
        <w:drawing>
          <wp:inline distT="0" distB="0" distL="0" distR="0">
            <wp:extent cx="3524250" cy="2642870"/>
            <wp:effectExtent l="0" t="0" r="1143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8872" cy="2646654"/>
                    </a:xfrm>
                    <a:prstGeom prst="rect">
                      <a:avLst/>
                    </a:prstGeom>
                    <a:noFill/>
                    <a:ln>
                      <a:noFill/>
                    </a:ln>
                  </pic:spPr>
                </pic:pic>
              </a:graphicData>
            </a:graphic>
          </wp:inline>
        </w:drawing>
      </w:r>
    </w:p>
    <w:p w:rsidR="00F42DC5" w:rsidRDefault="00231CD8">
      <w:pPr>
        <w:pStyle w:val="a6"/>
      </w:pPr>
      <w:bookmarkStart w:id="20" w:name="_Ref21723"/>
      <w:r>
        <w:t xml:space="preserve">Figure </w:t>
      </w:r>
      <w:r>
        <w:fldChar w:fldCharType="begin"/>
      </w:r>
      <w:r>
        <w:instrText xml:space="preserve"> SEQ Figure \* ARABIC </w:instrText>
      </w:r>
      <w:r>
        <w:fldChar w:fldCharType="separate"/>
      </w:r>
      <w:r>
        <w:t>7</w:t>
      </w:r>
      <w:r>
        <w:fldChar w:fldCharType="end"/>
      </w:r>
      <w:bookmarkEnd w:id="20"/>
      <w:r>
        <w:t xml:space="preserve"> Performance of </w:t>
      </w:r>
      <w:r>
        <w:rPr>
          <w:lang w:val="en-US"/>
        </w:rPr>
        <w:t>SIB19</w:t>
      </w:r>
    </w:p>
    <w:p w:rsidR="00F42DC5" w:rsidRDefault="00231CD8">
      <w:pPr>
        <w:pStyle w:val="a6"/>
        <w:keepNext/>
      </w:pPr>
      <w:bookmarkStart w:id="21" w:name="_Ref20979"/>
      <w:r>
        <w:t xml:space="preserve">Table </w:t>
      </w:r>
      <w:r>
        <w:fldChar w:fldCharType="begin"/>
      </w:r>
      <w:r>
        <w:instrText xml:space="preserve"> SEQ Table \* ARABIC </w:instrText>
      </w:r>
      <w:r>
        <w:fldChar w:fldCharType="separate"/>
      </w:r>
      <w:r>
        <w:t>11</w:t>
      </w:r>
      <w:r>
        <w:fldChar w:fldCharType="end"/>
      </w:r>
      <w:bookmarkEnd w:id="21"/>
      <w:r>
        <w:t xml:space="preserve"> Margin of required SNR for </w:t>
      </w:r>
      <w:r>
        <w:rPr>
          <w:rFonts w:eastAsiaTheme="minorEastAsia"/>
        </w:rPr>
        <w:t>SIB19</w:t>
      </w:r>
    </w:p>
    <w:tbl>
      <w:tblPr>
        <w:tblStyle w:val="afe"/>
        <w:tblW w:w="5000" w:type="pct"/>
        <w:tblLook w:val="04A0" w:firstRow="1" w:lastRow="0" w:firstColumn="1" w:lastColumn="0" w:noHBand="0" w:noVBand="1"/>
      </w:tblPr>
      <w:tblGrid>
        <w:gridCol w:w="1463"/>
        <w:gridCol w:w="1231"/>
        <w:gridCol w:w="1794"/>
        <w:gridCol w:w="2454"/>
        <w:gridCol w:w="2452"/>
      </w:tblGrid>
      <w:tr w:rsidR="00F42DC5">
        <w:tc>
          <w:tcPr>
            <w:tcW w:w="779" w:type="pct"/>
          </w:tcPr>
          <w:p w:rsidR="00F42DC5" w:rsidRDefault="00F42DC5">
            <w:pPr>
              <w:ind w:left="0"/>
            </w:pPr>
          </w:p>
        </w:tc>
        <w:tc>
          <w:tcPr>
            <w:tcW w:w="655" w:type="pct"/>
          </w:tcPr>
          <w:p w:rsidR="00F42DC5" w:rsidRDefault="00231CD8">
            <w:pPr>
              <w:ind w:left="0"/>
            </w:pPr>
            <w:r>
              <w:t>Required SNR</w:t>
            </w:r>
          </w:p>
        </w:tc>
        <w:tc>
          <w:tcPr>
            <w:tcW w:w="955" w:type="pct"/>
            <w:shd w:val="clear" w:color="auto" w:fill="auto"/>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1306" w:type="pct"/>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305" w:type="pct"/>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42DC5">
        <w:tc>
          <w:tcPr>
            <w:tcW w:w="779" w:type="pct"/>
          </w:tcPr>
          <w:p w:rsidR="00F42DC5" w:rsidRDefault="00231CD8">
            <w:pPr>
              <w:ind w:left="0"/>
            </w:pPr>
            <w:r>
              <w:t>616 bits</w:t>
            </w:r>
          </w:p>
        </w:tc>
        <w:tc>
          <w:tcPr>
            <w:tcW w:w="655" w:type="pct"/>
          </w:tcPr>
          <w:p w:rsidR="00F42DC5" w:rsidRDefault="00231CD8">
            <w:pPr>
              <w:ind w:left="0"/>
              <w:jc w:val="center"/>
            </w:pPr>
            <w:r>
              <w:rPr>
                <w:rFonts w:hint="eastAsia"/>
              </w:rPr>
              <w:t>-</w:t>
            </w:r>
            <w:r>
              <w:t>6.5</w:t>
            </w:r>
            <w:r>
              <w:rPr>
                <w:rFonts w:hint="eastAsia"/>
              </w:rPr>
              <w:t xml:space="preserve"> dB</w:t>
            </w:r>
          </w:p>
        </w:tc>
        <w:tc>
          <w:tcPr>
            <w:tcW w:w="955" w:type="pct"/>
            <w:shd w:val="clear" w:color="auto" w:fill="00B050"/>
          </w:tcPr>
          <w:p w:rsidR="00F42DC5" w:rsidRDefault="00231CD8">
            <w:pPr>
              <w:ind w:left="0"/>
              <w:jc w:val="center"/>
            </w:pPr>
            <w:r>
              <w:t>4.6 dB</w:t>
            </w:r>
          </w:p>
        </w:tc>
        <w:tc>
          <w:tcPr>
            <w:tcW w:w="1306" w:type="pct"/>
            <w:shd w:val="clear" w:color="auto" w:fill="00B050"/>
          </w:tcPr>
          <w:p w:rsidR="00F42DC5" w:rsidRDefault="00231CD8">
            <w:pPr>
              <w:ind w:left="0"/>
              <w:jc w:val="center"/>
              <w:rPr>
                <w:rFonts w:eastAsiaTheme="minorEastAsia"/>
                <w:lang w:eastAsia="zh-CN"/>
              </w:rPr>
            </w:pPr>
            <w:r>
              <w:rPr>
                <w:rFonts w:eastAsiaTheme="minorEastAsia"/>
                <w:lang w:eastAsia="zh-CN"/>
              </w:rPr>
              <w:t>2.9 dB</w:t>
            </w:r>
          </w:p>
        </w:tc>
        <w:tc>
          <w:tcPr>
            <w:tcW w:w="1305" w:type="pct"/>
            <w:shd w:val="clear" w:color="auto" w:fill="00B050"/>
          </w:tcPr>
          <w:p w:rsidR="00F42DC5" w:rsidRDefault="00231CD8">
            <w:pPr>
              <w:ind w:left="0"/>
              <w:jc w:val="center"/>
              <w:rPr>
                <w:rFonts w:eastAsiaTheme="minorEastAsia"/>
                <w:lang w:eastAsia="zh-CN"/>
              </w:rPr>
            </w:pPr>
            <w:r>
              <w:rPr>
                <w:rFonts w:eastAsiaTheme="minorEastAsia" w:hint="eastAsia"/>
                <w:lang w:eastAsia="zh-CN"/>
              </w:rPr>
              <w:t>0</w:t>
            </w:r>
            <w:r>
              <w:rPr>
                <w:rFonts w:eastAsiaTheme="minorEastAsia"/>
                <w:lang w:eastAsia="zh-CN"/>
              </w:rPr>
              <w:t>.6 dB</w:t>
            </w:r>
          </w:p>
        </w:tc>
      </w:tr>
    </w:tbl>
    <w:p w:rsidR="00F42DC5" w:rsidRDefault="00231CD8">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w:t>
      </w:r>
      <w:r>
        <w:rPr>
          <w:rFonts w:eastAsia="宋体" w:hint="eastAsia"/>
          <w:b/>
          <w:bCs/>
          <w:i/>
          <w:iCs/>
          <w:lang w:eastAsia="zh-CN"/>
        </w:rPr>
        <w:t>3:</w:t>
      </w:r>
      <w:r>
        <w:rPr>
          <w:rFonts w:eastAsia="宋体"/>
          <w:b/>
          <w:bCs/>
          <w:i/>
          <w:iCs/>
          <w:lang w:eastAsia="zh-CN"/>
        </w:rPr>
        <w:t xml:space="preserve"> </w:t>
      </w:r>
      <w:r>
        <w:rPr>
          <w:rFonts w:eastAsia="宋体"/>
          <w:bCs/>
          <w:i/>
          <w:iCs/>
          <w:lang w:eastAsia="zh-CN"/>
        </w:rPr>
        <w:t xml:space="preserve">The required SNR for </w:t>
      </w:r>
      <w:r>
        <w:rPr>
          <w:rFonts w:eastAsia="宋体" w:hint="eastAsia"/>
          <w:bCs/>
          <w:i/>
          <w:iCs/>
          <w:lang w:eastAsia="zh-CN"/>
        </w:rPr>
        <w:t>SIB</w:t>
      </w:r>
      <w:r>
        <w:rPr>
          <w:rFonts w:eastAsia="宋体"/>
          <w:bCs/>
          <w:i/>
          <w:iCs/>
          <w:lang w:eastAsia="zh-CN"/>
        </w:rPr>
        <w:t>19 is about -6.5 dB, which shows an SNR margin of 4.6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2.9 dB with respect to 1-SSB detection, 0.6 dB with respect to 4-SSB detection.</w:t>
      </w:r>
    </w:p>
    <w:p w:rsidR="00F42DC5" w:rsidRDefault="00231CD8">
      <w:pPr>
        <w:spacing w:before="120" w:after="120"/>
        <w:ind w:left="0"/>
        <w:rPr>
          <w:rFonts w:eastAsia="宋体"/>
          <w:b/>
          <w:bCs/>
          <w:i/>
          <w:iCs/>
          <w:lang w:eastAsia="zh-CN"/>
        </w:rPr>
      </w:pPr>
      <w:r>
        <w:rPr>
          <w:rFonts w:eastAsia="宋体"/>
          <w:b/>
          <w:bCs/>
          <w:i/>
          <w:iCs/>
          <w:lang w:eastAsia="zh-CN"/>
        </w:rPr>
        <w:t xml:space="preserve">Proposal </w:t>
      </w:r>
      <w:r w:rsidR="00BF16C4">
        <w:rPr>
          <w:rFonts w:eastAsia="宋体" w:hint="eastAsia"/>
          <w:b/>
          <w:bCs/>
          <w:i/>
          <w:iCs/>
          <w:lang w:eastAsia="zh-CN"/>
        </w:rPr>
        <w:t>1</w:t>
      </w:r>
      <w:r w:rsidR="00BF16C4">
        <w:rPr>
          <w:rFonts w:eastAsia="宋体"/>
          <w:b/>
          <w:bCs/>
          <w:i/>
          <w:iCs/>
          <w:lang w:eastAsia="zh-CN"/>
        </w:rPr>
        <w:t>2</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w:t>
      </w:r>
      <w:r w:rsidRPr="00F619CB">
        <w:rPr>
          <w:rFonts w:eastAsia="宋体" w:hint="eastAsia"/>
          <w:bCs/>
          <w:i/>
          <w:iCs/>
          <w:lang w:eastAsia="zh-CN"/>
        </w:rPr>
        <w:t>SIB</w:t>
      </w:r>
      <w:r w:rsidRPr="00F619CB">
        <w:rPr>
          <w:rFonts w:eastAsia="宋体"/>
          <w:bCs/>
          <w:i/>
          <w:iCs/>
          <w:lang w:eastAsia="zh-CN"/>
        </w:rPr>
        <w:t>19</w:t>
      </w:r>
      <w:r w:rsidR="00BF16C4" w:rsidRPr="00F619CB">
        <w:rPr>
          <w:rFonts w:eastAsia="宋体"/>
          <w:bCs/>
          <w:i/>
          <w:iCs/>
          <w:lang w:eastAsia="zh-CN"/>
        </w:rPr>
        <w:t xml:space="preserve"> with TBS = </w:t>
      </w:r>
      <w:r w:rsidR="00BF16C4" w:rsidRPr="006F57BB">
        <w:rPr>
          <w:rFonts w:hint="eastAsia"/>
          <w:i/>
          <w:color w:val="000000"/>
          <w:szCs w:val="20"/>
          <w:lang w:eastAsia="zh-CN"/>
        </w:rPr>
        <w:t>672</w:t>
      </w:r>
      <w:r w:rsidRPr="00F619CB">
        <w:rPr>
          <w:rFonts w:eastAsia="宋体"/>
          <w:bCs/>
          <w:i/>
          <w:iCs/>
          <w:lang w:eastAsia="zh-CN"/>
        </w:rPr>
        <w:t xml:space="preserve"> is not needed</w:t>
      </w:r>
      <w:r>
        <w:rPr>
          <w:rFonts w:eastAsia="宋体"/>
          <w:bCs/>
          <w:i/>
          <w:iCs/>
          <w:lang w:eastAsia="zh-CN"/>
        </w:rPr>
        <w:t xml:space="preserve">. </w:t>
      </w:r>
    </w:p>
    <w:p w:rsidR="00F42DC5" w:rsidRDefault="00231CD8">
      <w:pPr>
        <w:pStyle w:val="3"/>
        <w:numPr>
          <w:ilvl w:val="2"/>
          <w:numId w:val="5"/>
        </w:numPr>
        <w:rPr>
          <w:rFonts w:eastAsia="宋体"/>
          <w:b/>
          <w:sz w:val="21"/>
          <w:szCs w:val="24"/>
          <w:lang w:eastAsia="zh-CN"/>
        </w:rPr>
      </w:pPr>
      <w:r>
        <w:rPr>
          <w:rFonts w:eastAsia="宋体"/>
          <w:b/>
          <w:sz w:val="21"/>
          <w:szCs w:val="24"/>
          <w:lang w:eastAsia="zh-CN"/>
        </w:rPr>
        <w:t>Potential enhancement</w:t>
      </w:r>
    </w:p>
    <w:p w:rsidR="00F42DC5" w:rsidRDefault="00231CD8">
      <w:pPr>
        <w:spacing w:before="120" w:after="120"/>
        <w:ind w:left="0"/>
        <w:rPr>
          <w:rFonts w:eastAsia="宋体"/>
          <w:bCs/>
          <w:iCs/>
          <w:lang w:eastAsia="zh-CN"/>
        </w:rPr>
      </w:pPr>
      <w:r>
        <w:rPr>
          <w:rFonts w:eastAsia="宋体"/>
          <w:bCs/>
          <w:iCs/>
          <w:lang w:eastAsia="zh-CN"/>
        </w:rPr>
        <w:lastRenderedPageBreak/>
        <w:t xml:space="preserve">As evaluated above, enhancement on PDSCH with </w:t>
      </w:r>
      <w:r>
        <w:rPr>
          <w:rFonts w:eastAsia="宋体" w:hint="eastAsia"/>
          <w:bCs/>
          <w:iCs/>
          <w:lang w:eastAsia="zh-CN"/>
        </w:rPr>
        <w:t>SIB</w:t>
      </w:r>
      <w:r>
        <w:rPr>
          <w:rFonts w:eastAsia="宋体"/>
          <w:bCs/>
          <w:iCs/>
          <w:lang w:eastAsia="zh-CN"/>
        </w:rPr>
        <w:t xml:space="preserve">1 may be needed if required SNR of 4-SSB detection is considered as target SNR for link level enhancement. Regarding detailed enhancement solution, SIB1 repetition can be considered. </w:t>
      </w:r>
    </w:p>
    <w:p w:rsidR="00F42DC5" w:rsidRDefault="00231CD8">
      <w:pPr>
        <w:spacing w:before="120" w:after="120"/>
        <w:ind w:left="0"/>
        <w:rPr>
          <w:rFonts w:eastAsia="宋体"/>
          <w:bCs/>
          <w:i/>
          <w:iCs/>
          <w:lang w:eastAsia="zh-CN"/>
        </w:rPr>
      </w:pPr>
      <w:r>
        <w:rPr>
          <w:rFonts w:eastAsia="宋体"/>
          <w:b/>
          <w:bCs/>
          <w:i/>
          <w:iCs/>
          <w:lang w:eastAsia="zh-CN"/>
        </w:rPr>
        <w:t xml:space="preserve">Proposal </w:t>
      </w:r>
      <w:r w:rsidR="00581664">
        <w:rPr>
          <w:rFonts w:eastAsia="宋体" w:hint="eastAsia"/>
          <w:b/>
          <w:bCs/>
          <w:i/>
          <w:iCs/>
          <w:lang w:eastAsia="zh-CN"/>
        </w:rPr>
        <w:t>1</w:t>
      </w:r>
      <w:r w:rsidR="00581664">
        <w:rPr>
          <w:rFonts w:eastAsia="宋体"/>
          <w:b/>
          <w:bCs/>
          <w:i/>
          <w:iCs/>
          <w:lang w:eastAsia="zh-CN"/>
        </w:rPr>
        <w:t>3</w:t>
      </w:r>
      <w:r>
        <w:rPr>
          <w:rFonts w:eastAsia="宋体" w:hint="eastAsia"/>
          <w:b/>
          <w:bCs/>
          <w:i/>
          <w:iCs/>
          <w:lang w:eastAsia="zh-CN"/>
        </w:rPr>
        <w:t>:</w:t>
      </w:r>
      <w:r>
        <w:rPr>
          <w:rFonts w:eastAsia="宋体"/>
          <w:b/>
          <w:bCs/>
          <w:i/>
          <w:iCs/>
          <w:lang w:eastAsia="zh-CN"/>
        </w:rPr>
        <w:t xml:space="preserve"> </w:t>
      </w:r>
      <w:r>
        <w:rPr>
          <w:rFonts w:eastAsia="宋体"/>
          <w:bCs/>
          <w:i/>
          <w:iCs/>
          <w:lang w:eastAsia="zh-CN"/>
        </w:rPr>
        <w:t>For PDSCH with SIB1, repetitions can be considered to mitigate the SNR gap if required SNR for 4-SSB detection is considered as target SNR for link level enhancement.</w:t>
      </w:r>
    </w:p>
    <w:p w:rsidR="00F42DC5" w:rsidRDefault="00231CD8">
      <w:pPr>
        <w:spacing w:before="120" w:after="120"/>
        <w:ind w:left="0"/>
        <w:rPr>
          <w:rFonts w:eastAsia="宋体"/>
          <w:bCs/>
          <w:iCs/>
          <w:lang w:eastAsia="zh-CN"/>
        </w:rPr>
      </w:pPr>
      <w:r>
        <w:rPr>
          <w:rFonts w:eastAsia="宋体" w:hint="eastAsia"/>
          <w:bCs/>
          <w:iCs/>
          <w:lang w:eastAsia="zh-CN"/>
        </w:rPr>
        <w:t>R</w:t>
      </w:r>
      <w:r>
        <w:rPr>
          <w:rFonts w:eastAsia="宋体"/>
          <w:bCs/>
          <w:iCs/>
          <w:lang w:eastAsia="zh-CN"/>
        </w:rPr>
        <w:t>egarding the configuration, considering that MIB</w:t>
      </w:r>
      <w:r>
        <w:rPr>
          <w:rFonts w:eastAsia="宋体" w:hint="eastAsia"/>
          <w:bCs/>
          <w:iCs/>
          <w:lang w:eastAsia="zh-CN"/>
        </w:rPr>
        <w:t xml:space="preserve"> </w:t>
      </w:r>
      <w:r>
        <w:rPr>
          <w:rFonts w:eastAsia="宋体"/>
          <w:bCs/>
          <w:iCs/>
          <w:lang w:eastAsia="zh-CN"/>
        </w:rPr>
        <w:t>still has 1 spare bit, whether SIB1 repetition is performed can be indicated in MIB. In case MIB indicates SIB1 repetition is performed, a predefined repetition number, e.g., 2 repetitions, can be performed.</w:t>
      </w:r>
    </w:p>
    <w:p w:rsidR="00F42DC5" w:rsidRDefault="00231CD8">
      <w:pPr>
        <w:spacing w:before="120" w:after="120"/>
        <w:ind w:left="0"/>
        <w:rPr>
          <w:rFonts w:eastAsia="宋体"/>
          <w:bCs/>
          <w:i/>
          <w:iCs/>
          <w:lang w:eastAsia="zh-CN"/>
        </w:rPr>
      </w:pPr>
      <w:r>
        <w:rPr>
          <w:rFonts w:eastAsia="宋体"/>
          <w:b/>
          <w:bCs/>
          <w:i/>
          <w:iCs/>
          <w:lang w:eastAsia="zh-CN"/>
        </w:rPr>
        <w:t xml:space="preserve">Proposal </w:t>
      </w:r>
      <w:r w:rsidR="00581664">
        <w:rPr>
          <w:rFonts w:eastAsia="宋体" w:hint="eastAsia"/>
          <w:b/>
          <w:bCs/>
          <w:i/>
          <w:iCs/>
          <w:lang w:eastAsia="zh-CN"/>
        </w:rPr>
        <w:t>1</w:t>
      </w:r>
      <w:r w:rsidR="00581664">
        <w:rPr>
          <w:rFonts w:eastAsia="宋体"/>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If SIB1 repetition is supported, whether SIB1 repetition is performed can be indicated in MIB. When SIB1 repetition is indicated, a predefined repetition number can be performed.</w:t>
      </w:r>
    </w:p>
    <w:p w:rsidR="00F42DC5" w:rsidRDefault="00231CD8">
      <w:pPr>
        <w:pStyle w:val="2"/>
        <w:numPr>
          <w:ilvl w:val="1"/>
          <w:numId w:val="5"/>
        </w:numPr>
        <w:rPr>
          <w:rFonts w:eastAsia="宋体"/>
          <w:b/>
          <w:sz w:val="24"/>
          <w:szCs w:val="24"/>
          <w:lang w:eastAsia="zh-CN"/>
        </w:rPr>
      </w:pPr>
      <w:r>
        <w:rPr>
          <w:rFonts w:eastAsia="宋体" w:hint="eastAsia"/>
          <w:b/>
          <w:sz w:val="24"/>
          <w:szCs w:val="24"/>
          <w:lang w:eastAsia="zh-CN"/>
        </w:rPr>
        <w:t xml:space="preserve">PDSCH </w:t>
      </w:r>
      <w:r>
        <w:rPr>
          <w:rFonts w:eastAsia="宋体"/>
          <w:b/>
          <w:sz w:val="24"/>
          <w:szCs w:val="24"/>
          <w:lang w:eastAsia="zh-CN"/>
        </w:rPr>
        <w:t>with Msg4</w:t>
      </w:r>
    </w:p>
    <w:p w:rsidR="00F42DC5" w:rsidRDefault="00231CD8">
      <w:pPr>
        <w:ind w:left="0"/>
        <w:rPr>
          <w:rFonts w:eastAsiaTheme="minorEastAsia"/>
          <w:lang w:eastAsia="zh-CN"/>
        </w:rPr>
      </w:pPr>
      <w:r>
        <w:rPr>
          <w:rFonts w:eastAsiaTheme="minorEastAsia"/>
          <w:lang w:eastAsia="zh-CN"/>
        </w:rPr>
        <w:t>In this section, the required SNR for PDSCH with Msg4 is firstly evaluated. By comparing the required SNR with target SNR, the necessity of enhancement is justified. And the solution of enhancement is further discussed after justification.</w:t>
      </w:r>
    </w:p>
    <w:p w:rsidR="00F42DC5" w:rsidRDefault="00231CD8">
      <w:pPr>
        <w:pStyle w:val="3"/>
        <w:numPr>
          <w:ilvl w:val="2"/>
          <w:numId w:val="5"/>
        </w:numPr>
        <w:rPr>
          <w:rFonts w:eastAsia="宋体"/>
          <w:b/>
          <w:sz w:val="21"/>
          <w:szCs w:val="24"/>
          <w:lang w:eastAsia="zh-CN"/>
        </w:rPr>
      </w:pPr>
      <w:r>
        <w:rPr>
          <w:rFonts w:eastAsia="宋体"/>
          <w:b/>
          <w:sz w:val="21"/>
          <w:szCs w:val="24"/>
          <w:lang w:eastAsia="zh-CN"/>
        </w:rPr>
        <w:t>Evaluation</w:t>
      </w:r>
    </w:p>
    <w:p w:rsidR="00F42DC5" w:rsidRDefault="00231CD8">
      <w:pPr>
        <w:ind w:left="0"/>
        <w:rPr>
          <w:rFonts w:eastAsiaTheme="minorEastAsia"/>
          <w:lang w:eastAsia="zh-CN"/>
        </w:rPr>
      </w:pPr>
      <w:r>
        <w:rPr>
          <w:rFonts w:eastAsiaTheme="minorEastAsia"/>
          <w:lang w:eastAsia="zh-CN"/>
        </w:rPr>
        <w:t xml:space="preserve">The simulation assumptions are in </w:t>
      </w:r>
      <w:r>
        <w:rPr>
          <w:rFonts w:eastAsiaTheme="minorEastAsia"/>
          <w:lang w:eastAsia="zh-CN"/>
        </w:rPr>
        <w:fldChar w:fldCharType="begin"/>
      </w:r>
      <w:r>
        <w:rPr>
          <w:rFonts w:eastAsiaTheme="minorEastAsia"/>
          <w:lang w:eastAsia="zh-CN"/>
        </w:rPr>
        <w:instrText xml:space="preserve"> REF _Ref20711 \h </w:instrText>
      </w:r>
      <w:r>
        <w:rPr>
          <w:rFonts w:eastAsiaTheme="minorEastAsia"/>
          <w:lang w:eastAsia="zh-CN"/>
        </w:rPr>
      </w:r>
      <w:r>
        <w:rPr>
          <w:rFonts w:eastAsiaTheme="minorEastAsia"/>
          <w:lang w:eastAsia="zh-CN"/>
        </w:rPr>
        <w:fldChar w:fldCharType="separate"/>
      </w:r>
      <w:r>
        <w:t>Table 12</w:t>
      </w:r>
      <w:r>
        <w:rPr>
          <w:rFonts w:eastAsiaTheme="minorEastAsia"/>
          <w:lang w:eastAsia="zh-CN"/>
        </w:rPr>
        <w:fldChar w:fldCharType="end"/>
      </w:r>
      <w:r>
        <w:rPr>
          <w:rFonts w:eastAsiaTheme="minorEastAsia"/>
          <w:lang w:eastAsia="zh-CN"/>
        </w:rPr>
        <w:t>.</w:t>
      </w:r>
    </w:p>
    <w:p w:rsidR="00F42DC5" w:rsidRDefault="00231CD8">
      <w:pPr>
        <w:pStyle w:val="a6"/>
        <w:keepNext/>
      </w:pPr>
      <w:bookmarkStart w:id="22" w:name="_Ref20711"/>
      <w:r>
        <w:t xml:space="preserve">Table </w:t>
      </w:r>
      <w:r>
        <w:fldChar w:fldCharType="begin"/>
      </w:r>
      <w:r>
        <w:instrText xml:space="preserve"> SEQ Table \* ARABIC </w:instrText>
      </w:r>
      <w:r>
        <w:fldChar w:fldCharType="separate"/>
      </w:r>
      <w:r>
        <w:t>12</w:t>
      </w:r>
      <w:r>
        <w:fldChar w:fldCharType="end"/>
      </w:r>
      <w:bookmarkEnd w:id="22"/>
      <w:r>
        <w:t xml:space="preserve"> Simulation assumptions for PDSCH with Msg4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42DC5">
        <w:trPr>
          <w:trHeight w:val="20"/>
          <w:jc w:val="center"/>
        </w:trPr>
        <w:tc>
          <w:tcPr>
            <w:tcW w:w="212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F42DC5" w:rsidRDefault="00231CD8">
            <w:pPr>
              <w:pStyle w:val="af9"/>
              <w:jc w:val="center"/>
              <w:rPr>
                <w:b/>
                <w:bCs/>
                <w:color w:val="000000"/>
                <w:sz w:val="20"/>
                <w:szCs w:val="20"/>
              </w:rPr>
            </w:pPr>
            <w:r>
              <w:rPr>
                <w:b/>
                <w:bCs/>
                <w:color w:val="000000"/>
                <w:sz w:val="20"/>
                <w:szCs w:val="20"/>
              </w:rPr>
              <w:t>Value</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rsidR="00F42DC5" w:rsidRDefault="00231CD8">
            <w:pPr>
              <w:ind w:left="0"/>
              <w:jc w:val="center"/>
              <w:rPr>
                <w:color w:val="000000"/>
                <w:szCs w:val="20"/>
              </w:rPr>
            </w:pPr>
            <w:r>
              <w:rPr>
                <w:szCs w:val="20"/>
              </w:rPr>
              <w:t xml:space="preserve">        10%</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rsidR="00F42DC5" w:rsidRDefault="00231CD8">
            <w:pPr>
              <w:pStyle w:val="af9"/>
              <w:jc w:val="center"/>
              <w:rPr>
                <w:color w:val="000000"/>
                <w:sz w:val="20"/>
                <w:szCs w:val="20"/>
              </w:rPr>
            </w:pPr>
            <w:r>
              <w:rPr>
                <w:sz w:val="20"/>
                <w:szCs w:val="20"/>
              </w:rPr>
              <w:t>CP-OFDM</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rPr>
            </w:pPr>
            <w:r>
              <w:rPr>
                <w:sz w:val="20"/>
                <w:szCs w:val="20"/>
              </w:rPr>
              <w:t>2</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rsidR="00F42DC5" w:rsidRDefault="00231CD8">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F42DC5" w:rsidRDefault="00231CD8">
            <w:pPr>
              <w:jc w:val="center"/>
              <w:rPr>
                <w:szCs w:val="20"/>
              </w:rPr>
            </w:pPr>
            <w:r>
              <w:rPr>
                <w:rFonts w:hint="eastAsia"/>
                <w:color w:val="000000"/>
                <w:szCs w:val="20"/>
              </w:rPr>
              <w:t>Type I, no multiplexing with data</w:t>
            </w:r>
          </w:p>
        </w:tc>
      </w:tr>
      <w:tr w:rsidR="00F42DC5">
        <w:trPr>
          <w:trHeight w:val="20"/>
          <w:jc w:val="center"/>
        </w:trPr>
        <w:tc>
          <w:tcPr>
            <w:tcW w:w="2125" w:type="pct"/>
            <w:tcMar>
              <w:top w:w="0" w:type="dxa"/>
              <w:left w:w="108" w:type="dxa"/>
              <w:bottom w:w="0" w:type="dxa"/>
              <w:right w:w="108" w:type="dxa"/>
            </w:tcMar>
          </w:tcPr>
          <w:p w:rsidR="00F42DC5" w:rsidRDefault="00231CD8">
            <w:pPr>
              <w:pStyle w:val="af9"/>
              <w:jc w:val="center"/>
              <w:rPr>
                <w:bCs/>
                <w:sz w:val="20"/>
                <w:szCs w:val="20"/>
                <w:lang w:eastAsia="zh-CN"/>
              </w:rPr>
            </w:pPr>
            <w:r>
              <w:rPr>
                <w:rFonts w:hint="eastAsia"/>
                <w:bCs/>
                <w:sz w:val="20"/>
                <w:szCs w:val="20"/>
                <w:lang w:eastAsia="zh-CN"/>
              </w:rPr>
              <w:t>Payload size for PDSCH of Msg.4</w:t>
            </w:r>
          </w:p>
        </w:tc>
        <w:tc>
          <w:tcPr>
            <w:tcW w:w="2875" w:type="pct"/>
            <w:tcMar>
              <w:top w:w="0" w:type="dxa"/>
              <w:left w:w="108" w:type="dxa"/>
              <w:bottom w:w="0" w:type="dxa"/>
              <w:right w:w="108" w:type="dxa"/>
            </w:tcMar>
          </w:tcPr>
          <w:p w:rsidR="00F42DC5" w:rsidRDefault="00231CD8">
            <w:pPr>
              <w:jc w:val="center"/>
              <w:rPr>
                <w:rFonts w:eastAsia="宋体"/>
                <w:color w:val="000000"/>
                <w:szCs w:val="20"/>
                <w:lang w:eastAsia="zh-CN"/>
              </w:rPr>
            </w:pPr>
            <w:r>
              <w:rPr>
                <w:rFonts w:eastAsia="宋体" w:hint="eastAsia"/>
                <w:color w:val="000000"/>
                <w:szCs w:val="20"/>
                <w:lang w:eastAsia="zh-CN"/>
              </w:rPr>
              <w:t>1040 bits</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F42DC5" w:rsidRDefault="00231CD8">
            <w:pPr>
              <w:pStyle w:val="af9"/>
              <w:jc w:val="center"/>
              <w:rPr>
                <w:color w:val="000000"/>
                <w:sz w:val="20"/>
                <w:szCs w:val="20"/>
              </w:rPr>
            </w:pPr>
            <w:r>
              <w:rPr>
                <w:color w:val="000000"/>
                <w:sz w:val="20"/>
                <w:szCs w:val="20"/>
              </w:rPr>
              <w:t>25</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rPr>
            </w:pPr>
            <w:r>
              <w:rPr>
                <w:rFonts w:hint="eastAsia"/>
                <w:color w:val="000000"/>
                <w:sz w:val="20"/>
                <w:szCs w:val="20"/>
              </w:rPr>
              <w:t xml:space="preserve">Index </w:t>
            </w:r>
            <w:r>
              <w:rPr>
                <w:color w:val="000000"/>
                <w:sz w:val="20"/>
                <w:szCs w:val="20"/>
              </w:rPr>
              <w:t>2</w:t>
            </w:r>
            <w:r>
              <w:rPr>
                <w:rFonts w:hint="eastAsia"/>
                <w:color w:val="000000"/>
                <w:sz w:val="20"/>
                <w:szCs w:val="20"/>
              </w:rPr>
              <w:t xml:space="preserve"> of MCS index table 1 for PDSCH (Table 5.1.3.1-1 in TS 38.214)</w:t>
            </w:r>
          </w:p>
          <w:p w:rsidR="00F42DC5" w:rsidRDefault="00231CD8">
            <w:pPr>
              <w:pStyle w:val="af9"/>
              <w:spacing w:beforeAutospacing="0" w:afterAutospacing="0"/>
              <w:jc w:val="center"/>
              <w:rPr>
                <w:color w:val="000000"/>
                <w:sz w:val="20"/>
                <w:szCs w:val="20"/>
              </w:rPr>
            </w:pPr>
            <w:r>
              <w:rPr>
                <w:rFonts w:hint="eastAsia"/>
                <w:color w:val="000000"/>
                <w:sz w:val="20"/>
                <w:szCs w:val="20"/>
              </w:rPr>
              <w:t xml:space="preserve">Target code rate </w:t>
            </w:r>
            <w:r>
              <w:rPr>
                <w:color w:val="000000"/>
                <w:sz w:val="20"/>
                <w:szCs w:val="20"/>
              </w:rPr>
              <w:t>193</w:t>
            </w:r>
            <w:r>
              <w:rPr>
                <w:rFonts w:hint="eastAsia"/>
                <w:color w:val="000000"/>
                <w:sz w:val="20"/>
                <w:szCs w:val="20"/>
              </w:rPr>
              <w:t>/1024, QPSK</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lang w:eastAsia="zh-CN"/>
              </w:rPr>
            </w:pPr>
            <w:r>
              <w:rPr>
                <w:rFonts w:hint="eastAsia"/>
                <w:color w:val="000000"/>
                <w:sz w:val="20"/>
                <w:szCs w:val="20"/>
                <w:lang w:eastAsia="zh-CN"/>
              </w:rPr>
              <w:t>1</w:t>
            </w:r>
            <w:r>
              <w:rPr>
                <w:color w:val="000000"/>
                <w:sz w:val="20"/>
                <w:szCs w:val="20"/>
                <w:lang w:eastAsia="zh-CN"/>
              </w:rPr>
              <w:t>128</w:t>
            </w:r>
          </w:p>
        </w:tc>
      </w:tr>
      <w:tr w:rsidR="00F42DC5">
        <w:trPr>
          <w:trHeight w:val="20"/>
          <w:jc w:val="center"/>
        </w:trPr>
        <w:tc>
          <w:tcPr>
            <w:tcW w:w="2125" w:type="pct"/>
            <w:tcMar>
              <w:top w:w="0" w:type="dxa"/>
              <w:left w:w="108" w:type="dxa"/>
              <w:bottom w:w="0" w:type="dxa"/>
              <w:right w:w="108" w:type="dxa"/>
            </w:tcMar>
            <w:vAlign w:val="center"/>
          </w:tcPr>
          <w:p w:rsidR="00F42DC5" w:rsidRDefault="00231CD8">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F42DC5" w:rsidRDefault="00231CD8">
            <w:pPr>
              <w:pStyle w:val="af9"/>
              <w:spacing w:beforeAutospacing="0" w:afterAutospacing="0"/>
              <w:jc w:val="center"/>
              <w:rPr>
                <w:color w:val="000000"/>
                <w:sz w:val="20"/>
                <w:szCs w:val="20"/>
              </w:rPr>
            </w:pPr>
            <w:r>
              <w:rPr>
                <w:rFonts w:hint="eastAsia"/>
                <w:color w:val="000000"/>
                <w:sz w:val="20"/>
                <w:szCs w:val="20"/>
              </w:rPr>
              <w:t>12 OS (including DMRS)</w:t>
            </w:r>
          </w:p>
        </w:tc>
      </w:tr>
    </w:tbl>
    <w:p w:rsidR="00F42DC5" w:rsidRDefault="00231CD8">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_Ref21619 \h </w:instrText>
      </w:r>
      <w:r>
        <w:rPr>
          <w:rFonts w:eastAsiaTheme="minorEastAsia"/>
          <w:lang w:eastAsia="zh-CN"/>
        </w:rPr>
      </w:r>
      <w:r>
        <w:rPr>
          <w:rFonts w:eastAsiaTheme="minorEastAsia"/>
          <w:lang w:eastAsia="zh-CN"/>
        </w:rPr>
        <w:fldChar w:fldCharType="separate"/>
      </w:r>
      <w:r>
        <w:t>Figure 8</w:t>
      </w:r>
      <w:r>
        <w:rPr>
          <w:rFonts w:eastAsiaTheme="minorEastAsia"/>
          <w:lang w:eastAsia="zh-CN"/>
        </w:rPr>
        <w:fldChar w:fldCharType="end"/>
      </w:r>
      <w:r>
        <w:rPr>
          <w:rFonts w:eastAsiaTheme="minorEastAsia"/>
          <w:lang w:eastAsia="zh-CN"/>
        </w:rPr>
        <w:t xml:space="preserve">. It can be observed that the required SNR for PDSCH with Msg4 is about -4.5 dB. The </w:t>
      </w:r>
      <w:r>
        <w:rPr>
          <w:rFonts w:eastAsiaTheme="minorEastAsia" w:hint="eastAsia"/>
          <w:lang w:eastAsia="zh-CN"/>
        </w:rPr>
        <w:t>SNR margin</w:t>
      </w:r>
      <w:r>
        <w:rPr>
          <w:rFonts w:eastAsiaTheme="minorEastAsia"/>
          <w:lang w:eastAsia="zh-CN"/>
        </w:rPr>
        <w:t xml:space="preserve"> of PDSCH with Msg4 is as listed in </w:t>
      </w:r>
      <w:r>
        <w:rPr>
          <w:rFonts w:eastAsiaTheme="minorEastAsia"/>
          <w:lang w:eastAsia="zh-CN"/>
        </w:rPr>
        <w:fldChar w:fldCharType="begin"/>
      </w:r>
      <w:r>
        <w:rPr>
          <w:rFonts w:eastAsiaTheme="minorEastAsia"/>
          <w:lang w:eastAsia="zh-CN"/>
        </w:rPr>
        <w:instrText xml:space="preserve"> REF _Ref20770 \h </w:instrText>
      </w:r>
      <w:r>
        <w:rPr>
          <w:rFonts w:eastAsiaTheme="minorEastAsia"/>
          <w:lang w:eastAsia="zh-CN"/>
        </w:rPr>
      </w:r>
      <w:r>
        <w:rPr>
          <w:rFonts w:eastAsiaTheme="minorEastAsia"/>
          <w:lang w:eastAsia="zh-CN"/>
        </w:rPr>
        <w:fldChar w:fldCharType="separate"/>
      </w:r>
      <w:r>
        <w:t>Table 13</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sg4 PDSCH enhancement may be needed if the required SNR of 4-SSB detection is considered as target.</w:t>
      </w:r>
    </w:p>
    <w:p w:rsidR="00F42DC5" w:rsidRDefault="00231CD8">
      <w:pPr>
        <w:keepNext/>
        <w:ind w:left="0"/>
        <w:jc w:val="center"/>
      </w:pPr>
      <w:r>
        <w:rPr>
          <w:noProof/>
        </w:rPr>
        <w:lastRenderedPageBreak/>
        <w:drawing>
          <wp:inline distT="0" distB="0" distL="0" distR="0">
            <wp:extent cx="3339465" cy="2503170"/>
            <wp:effectExtent l="0" t="0" r="13335" b="1143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58778" cy="2517618"/>
                    </a:xfrm>
                    <a:prstGeom prst="rect">
                      <a:avLst/>
                    </a:prstGeom>
                    <a:noFill/>
                    <a:ln>
                      <a:noFill/>
                    </a:ln>
                  </pic:spPr>
                </pic:pic>
              </a:graphicData>
            </a:graphic>
          </wp:inline>
        </w:drawing>
      </w:r>
    </w:p>
    <w:p w:rsidR="00F42DC5" w:rsidRDefault="00231CD8">
      <w:pPr>
        <w:pStyle w:val="a6"/>
      </w:pPr>
      <w:bookmarkStart w:id="23" w:name="_Ref21619"/>
      <w:r>
        <w:t xml:space="preserve">Figure </w:t>
      </w:r>
      <w:r>
        <w:fldChar w:fldCharType="begin"/>
      </w:r>
      <w:r>
        <w:instrText xml:space="preserve"> SEQ Figure \* ARABIC </w:instrText>
      </w:r>
      <w:r>
        <w:fldChar w:fldCharType="separate"/>
      </w:r>
      <w:r>
        <w:t>8</w:t>
      </w:r>
      <w:r>
        <w:fldChar w:fldCharType="end"/>
      </w:r>
      <w:bookmarkEnd w:id="23"/>
      <w:r>
        <w:t xml:space="preserve"> Performance of </w:t>
      </w:r>
      <w:r>
        <w:rPr>
          <w:lang w:val="en-US"/>
        </w:rPr>
        <w:t>PDSCH with Msg4</w:t>
      </w:r>
    </w:p>
    <w:p w:rsidR="00F42DC5" w:rsidRDefault="00231CD8">
      <w:pPr>
        <w:pStyle w:val="a6"/>
        <w:keepNext/>
      </w:pPr>
      <w:bookmarkStart w:id="24" w:name="_Ref20770"/>
      <w:r>
        <w:t xml:space="preserve">Table </w:t>
      </w:r>
      <w:r>
        <w:fldChar w:fldCharType="begin"/>
      </w:r>
      <w:r>
        <w:instrText xml:space="preserve"> SEQ Table \* ARABIC </w:instrText>
      </w:r>
      <w:r>
        <w:fldChar w:fldCharType="separate"/>
      </w:r>
      <w:r>
        <w:t>13</w:t>
      </w:r>
      <w:r>
        <w:fldChar w:fldCharType="end"/>
      </w:r>
      <w:bookmarkEnd w:id="24"/>
      <w:r>
        <w:t xml:space="preserve"> Margin of required SNR for </w:t>
      </w:r>
      <w:r>
        <w:rPr>
          <w:lang w:val="en-US"/>
        </w:rPr>
        <w:t>PDSCH with Msg4</w:t>
      </w:r>
    </w:p>
    <w:tbl>
      <w:tblPr>
        <w:tblStyle w:val="afe"/>
        <w:tblW w:w="5000" w:type="pct"/>
        <w:tblLook w:val="04A0" w:firstRow="1" w:lastRow="0" w:firstColumn="1" w:lastColumn="0" w:noHBand="0" w:noVBand="1"/>
      </w:tblPr>
      <w:tblGrid>
        <w:gridCol w:w="1463"/>
        <w:gridCol w:w="1231"/>
        <w:gridCol w:w="1794"/>
        <w:gridCol w:w="2454"/>
        <w:gridCol w:w="2452"/>
      </w:tblGrid>
      <w:tr w:rsidR="00F42DC5">
        <w:tc>
          <w:tcPr>
            <w:tcW w:w="779" w:type="pct"/>
          </w:tcPr>
          <w:p w:rsidR="00F42DC5" w:rsidRDefault="00F42DC5">
            <w:pPr>
              <w:ind w:left="0"/>
            </w:pPr>
          </w:p>
        </w:tc>
        <w:tc>
          <w:tcPr>
            <w:tcW w:w="655" w:type="pct"/>
          </w:tcPr>
          <w:p w:rsidR="00F42DC5" w:rsidRDefault="00231CD8">
            <w:pPr>
              <w:ind w:left="0"/>
            </w:pPr>
            <w:r>
              <w:t>Required SNR</w:t>
            </w:r>
          </w:p>
        </w:tc>
        <w:tc>
          <w:tcPr>
            <w:tcW w:w="955" w:type="pct"/>
            <w:shd w:val="clear" w:color="auto" w:fill="auto"/>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1306" w:type="pct"/>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305" w:type="pct"/>
          </w:tcPr>
          <w:p w:rsidR="00F42DC5" w:rsidRDefault="00231CD8">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42DC5">
        <w:tc>
          <w:tcPr>
            <w:tcW w:w="779" w:type="pct"/>
          </w:tcPr>
          <w:p w:rsidR="00F42DC5" w:rsidRDefault="00231CD8">
            <w:pPr>
              <w:ind w:left="0"/>
            </w:pPr>
            <w:r>
              <w:t xml:space="preserve">1 repetition </w:t>
            </w:r>
          </w:p>
        </w:tc>
        <w:tc>
          <w:tcPr>
            <w:tcW w:w="655" w:type="pct"/>
          </w:tcPr>
          <w:p w:rsidR="00F42DC5" w:rsidRDefault="00231CD8">
            <w:pPr>
              <w:ind w:left="0"/>
              <w:jc w:val="center"/>
            </w:pPr>
            <w:r>
              <w:rPr>
                <w:rFonts w:hint="eastAsia"/>
              </w:rPr>
              <w:t>-</w:t>
            </w:r>
            <w:r>
              <w:t>4.5</w:t>
            </w:r>
            <w:r>
              <w:rPr>
                <w:rFonts w:hint="eastAsia"/>
              </w:rPr>
              <w:t xml:space="preserve"> dB</w:t>
            </w:r>
          </w:p>
        </w:tc>
        <w:tc>
          <w:tcPr>
            <w:tcW w:w="955" w:type="pct"/>
            <w:shd w:val="clear" w:color="auto" w:fill="00B050"/>
          </w:tcPr>
          <w:p w:rsidR="00F42DC5" w:rsidRDefault="00231CD8">
            <w:pPr>
              <w:ind w:left="0"/>
              <w:jc w:val="center"/>
            </w:pPr>
            <w:r>
              <w:t>2.6 dB</w:t>
            </w:r>
          </w:p>
        </w:tc>
        <w:tc>
          <w:tcPr>
            <w:tcW w:w="1306" w:type="pct"/>
            <w:shd w:val="clear" w:color="auto" w:fill="00B050"/>
            <w:vAlign w:val="center"/>
          </w:tcPr>
          <w:p w:rsidR="00F42DC5" w:rsidRDefault="00231CD8">
            <w:pPr>
              <w:spacing w:after="0" w:line="360" w:lineRule="auto"/>
              <w:ind w:left="0"/>
              <w:jc w:val="center"/>
              <w:rPr>
                <w:rFonts w:eastAsiaTheme="minorEastAsia"/>
                <w:lang w:eastAsia="zh-CN"/>
              </w:rPr>
            </w:pPr>
            <w:r>
              <w:rPr>
                <w:rFonts w:eastAsiaTheme="minorEastAsia"/>
                <w:color w:val="000000"/>
                <w:szCs w:val="20"/>
                <w:lang w:val="en-GB" w:eastAsia="zh-CN"/>
              </w:rPr>
              <w:t>0.9 dB</w:t>
            </w:r>
          </w:p>
        </w:tc>
        <w:tc>
          <w:tcPr>
            <w:tcW w:w="1305" w:type="pct"/>
            <w:vAlign w:val="center"/>
          </w:tcPr>
          <w:p w:rsidR="00F42DC5" w:rsidRDefault="00231CD8">
            <w:pPr>
              <w:ind w:left="0"/>
              <w:jc w:val="center"/>
              <w:rPr>
                <w:rFonts w:eastAsiaTheme="minorEastAsia"/>
                <w:lang w:eastAsia="zh-CN"/>
              </w:rPr>
            </w:pPr>
            <w:r>
              <w:rPr>
                <w:rFonts w:eastAsiaTheme="minorEastAsia"/>
                <w:lang w:eastAsia="zh-CN"/>
              </w:rPr>
              <w:t>-1.4 dB</w:t>
            </w:r>
          </w:p>
        </w:tc>
      </w:tr>
      <w:tr w:rsidR="00F42DC5">
        <w:tc>
          <w:tcPr>
            <w:tcW w:w="779" w:type="pct"/>
          </w:tcPr>
          <w:p w:rsidR="00F42DC5" w:rsidRDefault="00231CD8">
            <w:pPr>
              <w:ind w:left="0"/>
            </w:pPr>
            <w:r>
              <w:t>2 repetitions</w:t>
            </w:r>
          </w:p>
        </w:tc>
        <w:tc>
          <w:tcPr>
            <w:tcW w:w="655" w:type="pct"/>
          </w:tcPr>
          <w:p w:rsidR="00F42DC5" w:rsidRDefault="00231CD8">
            <w:pPr>
              <w:ind w:left="0"/>
              <w:jc w:val="center"/>
            </w:pPr>
            <w:r>
              <w:rPr>
                <w:rFonts w:hint="eastAsia"/>
              </w:rPr>
              <w:t>-</w:t>
            </w:r>
            <w:r>
              <w:t>7.2</w:t>
            </w:r>
            <w:r>
              <w:rPr>
                <w:rFonts w:hint="eastAsia"/>
              </w:rPr>
              <w:t xml:space="preserve"> dB</w:t>
            </w:r>
          </w:p>
        </w:tc>
        <w:tc>
          <w:tcPr>
            <w:tcW w:w="955" w:type="pct"/>
            <w:shd w:val="clear" w:color="auto" w:fill="00B050"/>
          </w:tcPr>
          <w:p w:rsidR="00F42DC5" w:rsidRDefault="00231CD8">
            <w:pPr>
              <w:ind w:left="0"/>
              <w:jc w:val="center"/>
            </w:pPr>
            <w:r>
              <w:t>5.3</w:t>
            </w:r>
            <w:r>
              <w:rPr>
                <w:rFonts w:hint="eastAsia"/>
              </w:rPr>
              <w:t xml:space="preserve"> dB</w:t>
            </w:r>
          </w:p>
        </w:tc>
        <w:tc>
          <w:tcPr>
            <w:tcW w:w="1306" w:type="pct"/>
            <w:shd w:val="clear" w:color="auto" w:fill="00B050"/>
          </w:tcPr>
          <w:p w:rsidR="00F42DC5" w:rsidRDefault="00231CD8">
            <w:pPr>
              <w:ind w:left="0"/>
              <w:jc w:val="center"/>
              <w:rPr>
                <w:rFonts w:eastAsiaTheme="minorEastAsia"/>
                <w:lang w:eastAsia="zh-CN"/>
              </w:rPr>
            </w:pPr>
            <w:r>
              <w:rPr>
                <w:rFonts w:eastAsiaTheme="minorEastAsia"/>
                <w:lang w:eastAsia="zh-CN"/>
              </w:rPr>
              <w:t>3.6 dB</w:t>
            </w:r>
          </w:p>
        </w:tc>
        <w:tc>
          <w:tcPr>
            <w:tcW w:w="1305" w:type="pct"/>
            <w:shd w:val="clear" w:color="auto" w:fill="00B050"/>
          </w:tcPr>
          <w:p w:rsidR="00F42DC5" w:rsidRDefault="00231CD8">
            <w:pPr>
              <w:ind w:left="0"/>
              <w:jc w:val="center"/>
              <w:rPr>
                <w:rFonts w:eastAsiaTheme="minorEastAsia"/>
                <w:lang w:eastAsia="zh-CN"/>
              </w:rPr>
            </w:pPr>
            <w:r>
              <w:rPr>
                <w:rFonts w:eastAsiaTheme="minorEastAsia"/>
                <w:lang w:eastAsia="zh-CN"/>
              </w:rPr>
              <w:t>1.3 dB</w:t>
            </w:r>
          </w:p>
        </w:tc>
      </w:tr>
    </w:tbl>
    <w:p w:rsidR="00F42DC5" w:rsidRDefault="00231CD8">
      <w:pPr>
        <w:spacing w:before="120" w:after="120" w:line="240" w:lineRule="auto"/>
        <w:ind w:left="0"/>
        <w:rPr>
          <w:rFonts w:eastAsia="宋体"/>
          <w:b/>
          <w:bCs/>
          <w:i/>
          <w:iCs/>
          <w:lang w:eastAsia="zh-CN"/>
        </w:rPr>
      </w:pPr>
      <w:r>
        <w:rPr>
          <w:rFonts w:eastAsia="宋体" w:hint="eastAsia"/>
          <w:b/>
          <w:bCs/>
          <w:i/>
          <w:iCs/>
          <w:lang w:eastAsia="zh-CN"/>
        </w:rPr>
        <w:t>Observation 14:</w:t>
      </w:r>
      <w:r>
        <w:rPr>
          <w:rFonts w:eastAsia="宋体"/>
          <w:b/>
          <w:bCs/>
          <w:i/>
          <w:iCs/>
          <w:lang w:eastAsia="zh-CN"/>
        </w:rPr>
        <w:t xml:space="preserve"> </w:t>
      </w:r>
      <w:r>
        <w:rPr>
          <w:rFonts w:eastAsia="宋体"/>
          <w:bCs/>
          <w:i/>
          <w:iCs/>
          <w:lang w:eastAsia="zh-CN"/>
        </w:rPr>
        <w:t>The required SNR for PDSCH with Msg4 is about -4.5 dB, which shows an SNR margin of 2.6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0.9 dB with respect to 1-SSB detection, -1.4 dB with respect to 4-SSB detection.</w:t>
      </w:r>
    </w:p>
    <w:p w:rsidR="00F42DC5" w:rsidRDefault="00231CD8">
      <w:pPr>
        <w:spacing w:before="120" w:after="120"/>
        <w:ind w:left="0"/>
        <w:rPr>
          <w:rFonts w:eastAsia="宋体"/>
          <w:bCs/>
          <w:i/>
          <w:iCs/>
          <w:lang w:eastAsia="zh-CN"/>
        </w:rPr>
      </w:pPr>
      <w:r>
        <w:rPr>
          <w:rFonts w:eastAsia="宋体"/>
          <w:b/>
          <w:bCs/>
          <w:i/>
          <w:iCs/>
          <w:lang w:eastAsia="zh-CN"/>
        </w:rPr>
        <w:t xml:space="preserve">Proposal </w:t>
      </w:r>
      <w:r w:rsidR="00581664">
        <w:rPr>
          <w:rFonts w:eastAsia="宋体" w:hint="eastAsia"/>
          <w:b/>
          <w:bCs/>
          <w:i/>
          <w:iCs/>
          <w:lang w:eastAsia="zh-CN"/>
        </w:rPr>
        <w:t>1</w:t>
      </w:r>
      <w:r w:rsidR="00581664">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on PDSCH with Msg4 may be needed if the required SNR for 4-SSB detection is considered as target SNR, while not needed if the required SNR for 1-SSB detection or CNR for set 1-1/1-2 is considered as target SNR.</w:t>
      </w:r>
    </w:p>
    <w:p w:rsidR="00F42DC5" w:rsidRDefault="00231CD8">
      <w:pPr>
        <w:pStyle w:val="3"/>
        <w:numPr>
          <w:ilvl w:val="2"/>
          <w:numId w:val="5"/>
        </w:numPr>
        <w:rPr>
          <w:rFonts w:eastAsia="宋体"/>
          <w:b/>
          <w:sz w:val="21"/>
          <w:szCs w:val="24"/>
          <w:lang w:eastAsia="zh-CN"/>
        </w:rPr>
      </w:pPr>
      <w:r>
        <w:rPr>
          <w:rFonts w:eastAsia="宋体"/>
          <w:b/>
          <w:sz w:val="21"/>
          <w:szCs w:val="24"/>
          <w:lang w:eastAsia="zh-CN"/>
        </w:rPr>
        <w:t>Potential enhancement</w:t>
      </w:r>
    </w:p>
    <w:p w:rsidR="00F42DC5" w:rsidRDefault="00231CD8">
      <w:pPr>
        <w:spacing w:before="120" w:after="120"/>
        <w:ind w:left="0"/>
        <w:rPr>
          <w:rFonts w:eastAsia="宋体"/>
          <w:bCs/>
          <w:iCs/>
          <w:lang w:eastAsia="zh-CN"/>
        </w:rPr>
      </w:pPr>
      <w:r>
        <w:rPr>
          <w:rFonts w:eastAsia="宋体"/>
          <w:bCs/>
          <w:iCs/>
          <w:lang w:eastAsia="zh-CN"/>
        </w:rPr>
        <w:t>As evaluated above, enhancement on PDSCH with Msg4 may be needed if required SNR of 4-SSB detection is considered as target SNR for link level enhancement. Regarding detailed enhancement solution, Msg4 repetition can be considered. With only 2 repetitions, the required SNR Msg4 can be lower than that for 4-SSB detection.</w:t>
      </w:r>
    </w:p>
    <w:p w:rsidR="00F42DC5" w:rsidRDefault="00231CD8">
      <w:pPr>
        <w:spacing w:before="120" w:after="120"/>
        <w:ind w:left="0"/>
        <w:rPr>
          <w:rFonts w:eastAsia="宋体"/>
          <w:bCs/>
          <w:i/>
          <w:iCs/>
          <w:lang w:eastAsia="zh-CN"/>
        </w:rPr>
      </w:pPr>
      <w:r>
        <w:rPr>
          <w:rFonts w:eastAsia="宋体"/>
          <w:b/>
          <w:bCs/>
          <w:i/>
          <w:iCs/>
          <w:lang w:eastAsia="zh-CN"/>
        </w:rPr>
        <w:t xml:space="preserve">Proposal </w:t>
      </w:r>
      <w:r w:rsidR="00581664">
        <w:rPr>
          <w:rFonts w:eastAsia="宋体" w:hint="eastAsia"/>
          <w:b/>
          <w:bCs/>
          <w:i/>
          <w:iCs/>
          <w:lang w:eastAsia="zh-CN"/>
        </w:rPr>
        <w:t>1</w:t>
      </w:r>
      <w:r w:rsidR="00581664">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For PDSCH with Msg4, repetitions can be considered to mitigate the SNR gap if required SNR for 4-SSB detection is considered as target SNR for link level enhancement.</w:t>
      </w:r>
    </w:p>
    <w:p w:rsidR="00F42DC5" w:rsidRDefault="00231CD8">
      <w:pPr>
        <w:spacing w:before="120" w:after="120"/>
        <w:ind w:left="0"/>
        <w:rPr>
          <w:rFonts w:eastAsia="宋体"/>
          <w:bCs/>
          <w:iCs/>
          <w:lang w:eastAsia="zh-CN"/>
        </w:rPr>
      </w:pPr>
      <w:r>
        <w:rPr>
          <w:rFonts w:eastAsia="宋体" w:hint="eastAsia"/>
          <w:bCs/>
          <w:iCs/>
          <w:lang w:eastAsia="zh-CN"/>
        </w:rPr>
        <w:t>R</w:t>
      </w:r>
      <w:r>
        <w:rPr>
          <w:rFonts w:eastAsia="宋体"/>
          <w:bCs/>
          <w:iCs/>
          <w:lang w:eastAsia="zh-CN"/>
        </w:rPr>
        <w:t>egarding the configuration, considering that the NTN is dominated by LoS, the channels for UEs within same cell are similar and a broadcast signaling is enough. Hence, the Msg4 repetition can be configured via a SIB.</w:t>
      </w:r>
    </w:p>
    <w:p w:rsidR="00F42DC5" w:rsidRDefault="00231CD8">
      <w:pPr>
        <w:spacing w:before="120" w:after="120"/>
        <w:ind w:left="0"/>
        <w:rPr>
          <w:rFonts w:eastAsia="宋体"/>
          <w:bCs/>
          <w:i/>
          <w:iCs/>
          <w:lang w:eastAsia="zh-CN"/>
        </w:rPr>
      </w:pPr>
      <w:bookmarkStart w:id="25" w:name="_GoBack"/>
      <w:r>
        <w:rPr>
          <w:rFonts w:eastAsia="宋体"/>
          <w:b/>
          <w:bCs/>
          <w:i/>
          <w:iCs/>
          <w:lang w:eastAsia="zh-CN"/>
        </w:rPr>
        <w:t xml:space="preserve">Proposal </w:t>
      </w:r>
      <w:r w:rsidR="00581664">
        <w:rPr>
          <w:rFonts w:eastAsia="宋体" w:hint="eastAsia"/>
          <w:b/>
          <w:bCs/>
          <w:i/>
          <w:iCs/>
          <w:lang w:eastAsia="zh-CN"/>
        </w:rPr>
        <w:t>1</w:t>
      </w:r>
      <w:r w:rsidR="00581664">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If Msg4 repetition is supported, the repetition configuration can be signalled via SIB.</w:t>
      </w:r>
    </w:p>
    <w:bookmarkEnd w:id="25"/>
    <w:p w:rsidR="00F42DC5" w:rsidRDefault="00231CD8">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F42DC5" w:rsidRDefault="00231CD8">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system level and link level analysis are provided with following observation and proposals.</w:t>
      </w:r>
    </w:p>
    <w:p w:rsidR="00D32A5D" w:rsidRDefault="00D32A5D" w:rsidP="00D32A5D">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 xml:space="preserve">: </w:t>
      </w:r>
      <w:r>
        <w:rPr>
          <w:rFonts w:hint="eastAsia"/>
          <w:i/>
          <w:iCs/>
          <w:lang w:eastAsia="zh-CN"/>
        </w:rPr>
        <w:t>At least 640ms should be supported as the default value for extended SSB periodicity assumed by NTN UE for initial access.</w:t>
      </w:r>
    </w:p>
    <w:p w:rsidR="00D32A5D" w:rsidRDefault="00D32A5D" w:rsidP="00D32A5D">
      <w:pPr>
        <w:spacing w:beforeLines="50" w:before="120" w:afterLines="50" w:after="120" w:line="240" w:lineRule="auto"/>
        <w:ind w:left="0"/>
        <w:rPr>
          <w:i/>
          <w:iCs/>
          <w:lang w:eastAsia="zh-CN"/>
        </w:rPr>
      </w:pPr>
      <w:r w:rsidRPr="009F64A7">
        <w:rPr>
          <w:b/>
          <w:i/>
          <w:iCs/>
          <w:lang w:eastAsia="zh-CN"/>
        </w:rPr>
        <w:t>Proposal 2:</w:t>
      </w:r>
      <w:r>
        <w:rPr>
          <w:i/>
          <w:iCs/>
          <w:lang w:eastAsia="zh-CN"/>
        </w:rPr>
        <w:t xml:space="preserve"> The assumption on the UL beam (e.g., simultaneously actived) should be confirmed.</w:t>
      </w:r>
    </w:p>
    <w:p w:rsidR="00D32A5D" w:rsidRDefault="00D32A5D" w:rsidP="00D32A5D">
      <w:pPr>
        <w:spacing w:beforeLines="50" w:before="120" w:afterLines="50" w:after="120" w:line="240" w:lineRule="auto"/>
        <w:ind w:left="0"/>
        <w:rPr>
          <w:i/>
          <w:iCs/>
          <w:lang w:eastAsia="zh-CN"/>
        </w:rPr>
      </w:pPr>
      <w:r>
        <w:rPr>
          <w:rFonts w:hint="eastAsia"/>
          <w:b/>
          <w:bCs/>
          <w:i/>
          <w:iCs/>
          <w:lang w:eastAsia="zh-CN"/>
        </w:rPr>
        <w:lastRenderedPageBreak/>
        <w:t xml:space="preserve">Proposal </w:t>
      </w:r>
      <w:r>
        <w:rPr>
          <w:b/>
          <w:bCs/>
          <w:i/>
          <w:iCs/>
          <w:lang w:eastAsia="zh-CN"/>
        </w:rPr>
        <w:t>3</w:t>
      </w:r>
      <w:r>
        <w:rPr>
          <w:rFonts w:hint="eastAsia"/>
          <w:b/>
          <w:bCs/>
          <w:i/>
          <w:iCs/>
          <w:lang w:eastAsia="zh-CN"/>
        </w:rPr>
        <w:t>:</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and over different time. </w:t>
      </w:r>
    </w:p>
    <w:p w:rsidR="00D32A5D" w:rsidRDefault="00D32A5D" w:rsidP="00D32A5D">
      <w:pPr>
        <w:ind w:left="0"/>
        <w:rPr>
          <w:rFonts w:eastAsia="宋体"/>
          <w:bCs/>
          <w:i/>
          <w:iCs/>
          <w:szCs w:val="20"/>
          <w:lang w:eastAsia="zh-CN"/>
        </w:rPr>
      </w:pPr>
      <w:r>
        <w:rPr>
          <w:rFonts w:eastAsia="Batang"/>
          <w:b/>
          <w:i/>
          <w:iCs/>
          <w:szCs w:val="20"/>
          <w:lang w:eastAsia="ko-KR"/>
        </w:rPr>
        <w:t xml:space="preserve">Observation </w:t>
      </w:r>
      <w:r>
        <w:rPr>
          <w:rFonts w:eastAsia="宋体" w:hint="eastAsia"/>
          <w:b/>
          <w:i/>
          <w:iCs/>
          <w:szCs w:val="20"/>
          <w:lang w:eastAsia="zh-CN"/>
        </w:rPr>
        <w:t>1</w:t>
      </w:r>
      <w:r>
        <w:rPr>
          <w:rFonts w:eastAsia="Batang"/>
          <w:bCs/>
          <w:i/>
          <w:iCs/>
          <w:szCs w:val="20"/>
          <w:lang w:eastAsia="ko-KR"/>
        </w:rPr>
        <w:t xml:space="preserve">: </w:t>
      </w:r>
      <w:r>
        <w:rPr>
          <w:rFonts w:eastAsia="宋体" w:hint="eastAsia"/>
          <w:bCs/>
          <w:i/>
          <w:iCs/>
          <w:szCs w:val="20"/>
          <w:lang w:eastAsia="zh-CN"/>
        </w:rPr>
        <w:t>Cell search complexity and latency can be reduced by using stored frequency information in USIM, advanced receiver processing and retained key network information at the UE side.</w:t>
      </w:r>
    </w:p>
    <w:p w:rsidR="00D32A5D" w:rsidRDefault="00D32A5D" w:rsidP="00D32A5D">
      <w:pPr>
        <w:spacing w:before="120" w:after="120" w:line="240" w:lineRule="auto"/>
        <w:ind w:left="0"/>
        <w:rPr>
          <w:rFonts w:eastAsia="宋体"/>
          <w:i/>
          <w:iCs/>
          <w:lang w:eastAsia="zh-CN"/>
        </w:rPr>
      </w:pPr>
      <w:r>
        <w:rPr>
          <w:b/>
          <w:i/>
          <w:szCs w:val="20"/>
        </w:rPr>
        <w:t xml:space="preserve">Proposal </w:t>
      </w:r>
      <w:r>
        <w:rPr>
          <w:rFonts w:eastAsia="宋体"/>
          <w:b/>
          <w:i/>
          <w:szCs w:val="20"/>
          <w:lang w:eastAsia="zh-CN"/>
        </w:rPr>
        <w:t>4</w:t>
      </w:r>
      <w:r>
        <w:rPr>
          <w:rFonts w:eastAsia="宋体" w:hint="eastAsia"/>
          <w:b/>
          <w:bCs/>
          <w:i/>
          <w:iCs/>
          <w:szCs w:val="20"/>
          <w:lang w:eastAsia="zh-CN"/>
        </w:rPr>
        <w:t xml:space="preserve">: </w:t>
      </w:r>
      <w:r>
        <w:rPr>
          <w:rFonts w:eastAsia="宋体" w:hint="eastAsia"/>
          <w:i/>
          <w:iCs/>
          <w:szCs w:val="20"/>
          <w:lang w:eastAsia="zh-CN"/>
        </w:rPr>
        <w:t>B</w:t>
      </w:r>
      <w:r>
        <w:rPr>
          <w:rFonts w:eastAsia="宋体"/>
          <w:i/>
          <w:iCs/>
          <w:szCs w:val="20"/>
          <w:lang w:eastAsia="zh-CN"/>
        </w:rPr>
        <w:t xml:space="preserve">ackward compatibility should not be considered for </w:t>
      </w:r>
      <w:r>
        <w:rPr>
          <w:rFonts w:eastAsia="宋体" w:hint="eastAsia"/>
          <w:i/>
          <w:iCs/>
          <w:szCs w:val="20"/>
          <w:lang w:eastAsia="zh-CN"/>
        </w:rPr>
        <w:t xml:space="preserve">extended </w:t>
      </w:r>
      <w:r>
        <w:rPr>
          <w:rFonts w:eastAsia="宋体"/>
          <w:i/>
          <w:iCs/>
          <w:szCs w:val="20"/>
          <w:lang w:eastAsia="zh-CN"/>
        </w:rPr>
        <w:t xml:space="preserve">SSB </w:t>
      </w:r>
      <w:r>
        <w:rPr>
          <w:rFonts w:eastAsia="宋体" w:hint="eastAsia"/>
          <w:i/>
          <w:iCs/>
          <w:szCs w:val="20"/>
          <w:lang w:eastAsia="zh-CN"/>
        </w:rPr>
        <w:t>periodicity in NTN scenario</w:t>
      </w:r>
      <w:r>
        <w:rPr>
          <w:rFonts w:eastAsia="宋体"/>
          <w:i/>
          <w:iCs/>
          <w:szCs w:val="20"/>
          <w:lang w:eastAsia="zh-CN"/>
        </w:rPr>
        <w:t>.</w:t>
      </w:r>
    </w:p>
    <w:p w:rsidR="00D32A5D" w:rsidRDefault="00D32A5D" w:rsidP="00D32A5D">
      <w:pPr>
        <w:ind w:left="0"/>
        <w:rPr>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w:t>
      </w:r>
      <w:r>
        <w:rPr>
          <w:rFonts w:hint="eastAsia"/>
          <w:bCs/>
          <w:i/>
          <w:iCs/>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rsidR="00D32A5D" w:rsidRDefault="00D32A5D" w:rsidP="00D32A5D">
      <w:pPr>
        <w:spacing w:before="120" w:after="120" w:line="240" w:lineRule="auto"/>
        <w:ind w:left="0"/>
        <w:rPr>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Pr>
          <w:rFonts w:hint="eastAsia"/>
          <w:bCs/>
          <w:i/>
          <w:iCs/>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rsidR="00D32A5D" w:rsidRDefault="00D32A5D" w:rsidP="00D32A5D">
      <w:pPr>
        <w:spacing w:beforeLines="50" w:before="120" w:afterLines="50" w:after="120" w:line="240" w:lineRule="auto"/>
        <w:ind w:left="0"/>
        <w:rPr>
          <w:bCs/>
          <w:i/>
          <w:iCs/>
          <w:lang w:eastAsia="zh-CN"/>
        </w:rPr>
      </w:pPr>
      <w:r>
        <w:rPr>
          <w:b/>
          <w:i/>
          <w:szCs w:val="20"/>
        </w:rPr>
        <w:t xml:space="preserve">Proposal </w:t>
      </w:r>
      <w:r>
        <w:rPr>
          <w:rFonts w:eastAsia="宋体"/>
          <w:b/>
          <w:i/>
          <w:szCs w:val="20"/>
          <w:lang w:eastAsia="zh-CN"/>
        </w:rPr>
        <w:t>5</w:t>
      </w:r>
      <w:r>
        <w:rPr>
          <w:rFonts w:hint="eastAsia"/>
          <w:b/>
          <w:bCs/>
          <w:i/>
          <w:iCs/>
          <w:lang w:eastAsia="zh-CN"/>
        </w:rPr>
        <w:t>:</w:t>
      </w:r>
      <w:r>
        <w:rPr>
          <w:rFonts w:hint="eastAsia"/>
          <w:bCs/>
          <w:i/>
          <w:iCs/>
          <w:lang w:eastAsia="zh-CN"/>
        </w:rPr>
        <w:t xml:space="preserve"> If wide beam </w:t>
      </w:r>
      <w:r>
        <w:rPr>
          <w:bCs/>
          <w:i/>
          <w:iCs/>
          <w:lang w:eastAsia="zh-CN"/>
        </w:rPr>
        <w:t xml:space="preserve">is used, </w:t>
      </w:r>
      <w:r>
        <w:rPr>
          <w:rFonts w:hint="eastAsia"/>
          <w:bCs/>
          <w:i/>
          <w:iCs/>
          <w:lang w:eastAsia="zh-CN"/>
        </w:rPr>
        <w:t xml:space="preserve">extended SSB periodicity is still necessary since the </w:t>
      </w:r>
      <w:r>
        <w:rPr>
          <w:bCs/>
          <w:i/>
          <w:iCs/>
          <w:lang w:eastAsia="zh-CN"/>
        </w:rPr>
        <w:t xml:space="preserve">longer transmission/reception duration is required for </w:t>
      </w:r>
      <w:r>
        <w:rPr>
          <w:rFonts w:hint="eastAsia"/>
          <w:bCs/>
          <w:i/>
          <w:iCs/>
          <w:lang w:eastAsia="zh-CN"/>
        </w:rPr>
        <w:t>DL</w:t>
      </w:r>
      <w:r>
        <w:rPr>
          <w:bCs/>
          <w:i/>
          <w:iCs/>
          <w:lang w:eastAsia="zh-CN"/>
        </w:rPr>
        <w:t>/UL</w:t>
      </w:r>
      <w:r>
        <w:rPr>
          <w:rFonts w:hint="eastAsia"/>
          <w:bCs/>
          <w:i/>
          <w:iCs/>
          <w:lang w:eastAsia="zh-CN"/>
        </w:rPr>
        <w:t xml:space="preserve"> common channels transmission per wide beam </w:t>
      </w:r>
      <w:r>
        <w:rPr>
          <w:bCs/>
          <w:i/>
          <w:iCs/>
          <w:lang w:eastAsia="zh-CN"/>
        </w:rPr>
        <w:t>to compensate the link budget</w:t>
      </w:r>
      <w:r>
        <w:rPr>
          <w:rFonts w:hint="eastAsia"/>
          <w:bCs/>
          <w:i/>
          <w:iCs/>
          <w:lang w:eastAsia="zh-CN"/>
        </w:rPr>
        <w:t>.</w:t>
      </w:r>
    </w:p>
    <w:p w:rsidR="001265D8" w:rsidRDefault="001265D8" w:rsidP="001265D8">
      <w:pPr>
        <w:spacing w:before="120" w:after="120" w:line="240" w:lineRule="auto"/>
        <w:ind w:left="0"/>
        <w:rPr>
          <w:bCs/>
          <w:i/>
          <w:iCs/>
          <w:lang w:eastAsia="zh-CN"/>
        </w:rPr>
      </w:pPr>
      <w:r>
        <w:rPr>
          <w:rFonts w:hint="eastAsia"/>
          <w:b/>
          <w:bCs/>
          <w:i/>
          <w:iCs/>
          <w:lang w:eastAsia="zh-CN"/>
        </w:rPr>
        <w:t>Observation 4:</w:t>
      </w:r>
      <w:r>
        <w:rPr>
          <w:rFonts w:hint="eastAsia"/>
          <w:bCs/>
          <w:i/>
          <w:iCs/>
          <w:lang w:eastAsia="zh-CN"/>
        </w:rPr>
        <w:t xml:space="preserve"> If asymmetrical DL/UL beams and the same number of UL/DL beams is assumed, </w:t>
      </w:r>
      <w:r>
        <w:rPr>
          <w:bCs/>
          <w:i/>
          <w:iCs/>
          <w:lang w:eastAsia="zh-CN"/>
        </w:rPr>
        <w:t>the larger dwell time of DL is still required to enable the transmission of  all UEs due to the UL beam hopping</w:t>
      </w:r>
      <w:r>
        <w:rPr>
          <w:rFonts w:hint="eastAsia"/>
          <w:bCs/>
          <w:i/>
          <w:iCs/>
          <w:lang w:eastAsia="zh-CN"/>
        </w:rPr>
        <w:t xml:space="preserve">. </w:t>
      </w:r>
    </w:p>
    <w:p w:rsidR="00D32A5D" w:rsidRDefault="00D32A5D" w:rsidP="00D32A5D">
      <w:pPr>
        <w:spacing w:before="120" w:after="120" w:line="240" w:lineRule="auto"/>
        <w:ind w:left="0"/>
        <w:rPr>
          <w:bCs/>
          <w:i/>
          <w:iCs/>
          <w:lang w:eastAsia="zh-CN"/>
        </w:rPr>
      </w:pPr>
      <w:r>
        <w:rPr>
          <w:rFonts w:hint="eastAsia"/>
          <w:b/>
          <w:bCs/>
          <w:i/>
          <w:iCs/>
          <w:lang w:eastAsia="zh-CN"/>
        </w:rPr>
        <w:t>Observation 5:</w:t>
      </w:r>
      <w:r>
        <w:rPr>
          <w:rFonts w:hint="eastAsia"/>
          <w:bCs/>
          <w:i/>
          <w:iCs/>
          <w:lang w:eastAsia="zh-CN"/>
        </w:rPr>
        <w:t xml:space="preserve"> If asymmetrical DL/UL beams more simultaneous UL beams than DL beams is assumed, undesirable complexity is required at </w:t>
      </w:r>
      <w:r>
        <w:rPr>
          <w:bCs/>
          <w:i/>
          <w:iCs/>
          <w:lang w:eastAsia="zh-CN"/>
        </w:rPr>
        <w:t>satellite</w:t>
      </w:r>
      <w:r>
        <w:rPr>
          <w:rFonts w:hint="eastAsia"/>
          <w:bCs/>
          <w:i/>
          <w:iCs/>
          <w:lang w:eastAsia="zh-CN"/>
        </w:rPr>
        <w:t xml:space="preserve"> side </w:t>
      </w:r>
      <w:r>
        <w:rPr>
          <w:bCs/>
          <w:i/>
          <w:iCs/>
          <w:lang w:eastAsia="zh-CN"/>
        </w:rPr>
        <w:t xml:space="preserve">with </w:t>
      </w:r>
      <w:r>
        <w:rPr>
          <w:rFonts w:hint="eastAsia"/>
          <w:bCs/>
          <w:i/>
          <w:iCs/>
          <w:lang w:eastAsia="zh-CN"/>
        </w:rPr>
        <w:t xml:space="preserve">RACH performance degradation </w:t>
      </w:r>
      <w:r>
        <w:rPr>
          <w:bCs/>
          <w:i/>
          <w:iCs/>
          <w:lang w:eastAsia="zh-CN"/>
        </w:rPr>
        <w:t xml:space="preserve">if incorrect </w:t>
      </w:r>
      <w:r>
        <w:rPr>
          <w:rFonts w:hint="eastAsia"/>
          <w:bCs/>
          <w:i/>
          <w:iCs/>
          <w:lang w:eastAsia="zh-CN"/>
        </w:rPr>
        <w:t xml:space="preserve">UL beam </w:t>
      </w:r>
      <w:r>
        <w:rPr>
          <w:bCs/>
          <w:i/>
          <w:iCs/>
          <w:lang w:eastAsia="zh-CN"/>
        </w:rPr>
        <w:t xml:space="preserve">is </w:t>
      </w:r>
      <w:r>
        <w:rPr>
          <w:rFonts w:hint="eastAsia"/>
          <w:bCs/>
          <w:i/>
          <w:iCs/>
          <w:lang w:eastAsia="zh-CN"/>
        </w:rPr>
        <w:t>identified.</w:t>
      </w:r>
    </w:p>
    <w:p w:rsidR="00D32A5D" w:rsidRDefault="00D32A5D" w:rsidP="00D32A5D">
      <w:pPr>
        <w:spacing w:beforeLines="50" w:before="120" w:afterLines="50" w:after="120" w:line="240" w:lineRule="auto"/>
        <w:ind w:left="0"/>
        <w:rPr>
          <w:bCs/>
          <w:i/>
          <w:iCs/>
          <w:lang w:eastAsia="zh-CN"/>
        </w:rPr>
      </w:pPr>
      <w:r>
        <w:rPr>
          <w:b/>
          <w:i/>
          <w:szCs w:val="20"/>
        </w:rPr>
        <w:t xml:space="preserve">Proposal </w:t>
      </w:r>
      <w:r>
        <w:rPr>
          <w:rFonts w:eastAsia="宋体"/>
          <w:b/>
          <w:i/>
          <w:szCs w:val="20"/>
          <w:lang w:eastAsia="zh-CN"/>
        </w:rPr>
        <w:t>6</w:t>
      </w:r>
      <w:r>
        <w:rPr>
          <w:rFonts w:hint="eastAsia"/>
          <w:b/>
          <w:bCs/>
          <w:i/>
          <w:iCs/>
          <w:lang w:eastAsia="zh-CN"/>
        </w:rPr>
        <w:t>:</w:t>
      </w:r>
      <w:r>
        <w:rPr>
          <w:rFonts w:hint="eastAsia"/>
          <w:bCs/>
          <w:i/>
          <w:iCs/>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rsidR="00FB43B4" w:rsidRDefault="00FB43B4" w:rsidP="00FB43B4">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Pr>
          <w:b/>
          <w:bCs/>
          <w:i/>
          <w:iCs/>
          <w:lang w:eastAsia="zh-CN"/>
        </w:rPr>
        <w:t>7</w:t>
      </w:r>
      <w:r>
        <w:rPr>
          <w:rFonts w:hint="eastAsia"/>
          <w:b/>
          <w:bCs/>
          <w:i/>
          <w:iCs/>
          <w:lang w:eastAsia="zh-CN"/>
        </w:rPr>
        <w:t xml:space="preserve">: </w:t>
      </w:r>
      <w:r>
        <w:rPr>
          <w:bCs/>
          <w:i/>
          <w:iCs/>
          <w:lang w:eastAsia="zh-CN"/>
        </w:rPr>
        <w:t>The required SNR for SSB detection can</w:t>
      </w:r>
      <w:r>
        <w:rPr>
          <w:bCs/>
          <w:i/>
          <w:iCs/>
          <w:lang w:eastAsia="zh-CN"/>
        </w:rPr>
        <w:t xml:space="preserve"> </w:t>
      </w:r>
      <w:r>
        <w:rPr>
          <w:bCs/>
          <w:i/>
          <w:iCs/>
          <w:lang w:eastAsia="zh-CN"/>
        </w:rPr>
        <w:t xml:space="preserve">be considered as the lower bound of target SNR for link level enhancement. </w:t>
      </w:r>
    </w:p>
    <w:p w:rsidR="00FB43B4" w:rsidRDefault="00FB43B4" w:rsidP="00FB43B4">
      <w:pPr>
        <w:spacing w:before="120" w:after="120" w:line="240" w:lineRule="auto"/>
        <w:ind w:left="0"/>
        <w:rPr>
          <w:rFonts w:eastAsia="宋体"/>
          <w:bCs/>
          <w:i/>
          <w:iCs/>
          <w:lang w:eastAsia="zh-CN"/>
        </w:rPr>
      </w:pPr>
      <w:r>
        <w:rPr>
          <w:rFonts w:eastAsia="宋体" w:hint="eastAsia"/>
          <w:b/>
          <w:bCs/>
          <w:i/>
          <w:iCs/>
          <w:lang w:eastAsia="zh-CN"/>
        </w:rPr>
        <w:t>Observation 6:</w:t>
      </w:r>
      <w:r>
        <w:rPr>
          <w:rFonts w:eastAsia="宋体"/>
          <w:b/>
          <w:bCs/>
          <w:i/>
          <w:iCs/>
          <w:lang w:eastAsia="zh-CN"/>
        </w:rPr>
        <w:t xml:space="preserve"> </w:t>
      </w:r>
      <w:r>
        <w:rPr>
          <w:rFonts w:eastAsia="宋体"/>
          <w:bCs/>
          <w:i/>
          <w:iCs/>
          <w:lang w:eastAsia="zh-CN"/>
        </w:rPr>
        <w:t>For PSS detection, large frequency offset and timing drift should be considered since no compensation can be performed in initial DL synchronization.</w:t>
      </w:r>
    </w:p>
    <w:p w:rsidR="00FB43B4" w:rsidRDefault="00FB43B4" w:rsidP="00FB43B4">
      <w:pPr>
        <w:spacing w:before="120" w:after="120" w:line="240" w:lineRule="auto"/>
        <w:ind w:left="0"/>
        <w:rPr>
          <w:rFonts w:eastAsia="宋体"/>
          <w:bCs/>
          <w:i/>
          <w:iCs/>
          <w:lang w:eastAsia="zh-CN"/>
        </w:rPr>
      </w:pPr>
      <w:r>
        <w:rPr>
          <w:rFonts w:eastAsia="宋体" w:hint="eastAsia"/>
          <w:b/>
          <w:bCs/>
          <w:i/>
          <w:iCs/>
          <w:lang w:eastAsia="zh-CN"/>
        </w:rPr>
        <w:t>Observation 7:</w:t>
      </w:r>
      <w:r>
        <w:rPr>
          <w:rFonts w:eastAsia="宋体"/>
          <w:b/>
          <w:bCs/>
          <w:i/>
          <w:iCs/>
          <w:lang w:eastAsia="zh-CN"/>
        </w:rPr>
        <w:t xml:space="preserve"> </w:t>
      </w:r>
      <w:r>
        <w:rPr>
          <w:rFonts w:eastAsia="宋体"/>
          <w:bCs/>
          <w:i/>
          <w:iCs/>
          <w:lang w:eastAsia="zh-CN"/>
        </w:rPr>
        <w:t>For PSS detection, the required SNR for single-shot SSB detection is -3.6 dB, which shows a</w:t>
      </w:r>
      <w:r>
        <w:rPr>
          <w:rFonts w:eastAsia="宋体" w:hint="eastAsia"/>
          <w:bCs/>
          <w:i/>
          <w:iCs/>
          <w:lang w:eastAsia="zh-CN"/>
        </w:rPr>
        <w:t xml:space="preserve">n SNR margin </w:t>
      </w:r>
      <w:r>
        <w:rPr>
          <w:rFonts w:eastAsia="宋体"/>
          <w:bCs/>
          <w:i/>
          <w:iCs/>
          <w:lang w:eastAsia="zh-CN"/>
        </w:rPr>
        <w:t>of 1.7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 Even with 4-SSB combination, the required SNR is around -5.9 dB, which is still higher than CNR for Set</w:t>
      </w:r>
      <w:r>
        <w:rPr>
          <w:rFonts w:eastAsia="宋体" w:hint="eastAsia"/>
          <w:bCs/>
          <w:i/>
          <w:iCs/>
          <w:lang w:eastAsia="zh-CN"/>
        </w:rPr>
        <w:t xml:space="preserve"> 1-3</w:t>
      </w:r>
      <w:r>
        <w:rPr>
          <w:rFonts w:eastAsia="宋体"/>
          <w:bCs/>
          <w:i/>
          <w:iCs/>
          <w:lang w:eastAsia="zh-CN"/>
        </w:rPr>
        <w:t>.</w:t>
      </w:r>
    </w:p>
    <w:p w:rsidR="00FB43B4" w:rsidRDefault="00FB43B4" w:rsidP="00FB43B4">
      <w:pPr>
        <w:spacing w:before="120" w:after="120" w:line="240" w:lineRule="auto"/>
        <w:ind w:left="0"/>
        <w:rPr>
          <w:rFonts w:eastAsia="宋体"/>
          <w:bCs/>
          <w:i/>
          <w:iCs/>
          <w:lang w:eastAsia="zh-CN"/>
        </w:rPr>
      </w:pPr>
      <w:r>
        <w:rPr>
          <w:rFonts w:eastAsia="宋体" w:hint="eastAsia"/>
          <w:b/>
          <w:bCs/>
          <w:i/>
          <w:iCs/>
          <w:lang w:eastAsia="zh-CN"/>
        </w:rPr>
        <w:t>Observation 8:</w:t>
      </w:r>
      <w:r>
        <w:rPr>
          <w:rFonts w:eastAsia="宋体"/>
          <w:b/>
          <w:bCs/>
          <w:i/>
          <w:iCs/>
          <w:lang w:eastAsia="zh-CN"/>
        </w:rPr>
        <w:t xml:space="preserve"> </w:t>
      </w:r>
      <w:r>
        <w:rPr>
          <w:rFonts w:eastAsia="宋体"/>
          <w:bCs/>
          <w:i/>
          <w:iCs/>
          <w:lang w:eastAsia="zh-CN"/>
        </w:rPr>
        <w:t>For PBCH detection, the required SNR for single-shot SSB detection is -7.2 dB, which shows a</w:t>
      </w:r>
      <w:r>
        <w:rPr>
          <w:rFonts w:eastAsia="宋体" w:hint="eastAsia"/>
          <w:bCs/>
          <w:i/>
          <w:iCs/>
          <w:lang w:eastAsia="zh-CN"/>
        </w:rPr>
        <w:t xml:space="preserve">n SNR margin </w:t>
      </w:r>
      <w:r>
        <w:rPr>
          <w:rFonts w:eastAsia="宋体"/>
          <w:bCs/>
          <w:i/>
          <w:iCs/>
          <w:lang w:eastAsia="zh-CN"/>
        </w:rPr>
        <w:t>of 5.3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rsidR="00FB43B4" w:rsidRDefault="00FB43B4" w:rsidP="00FB43B4">
      <w:pPr>
        <w:spacing w:before="120" w:after="120" w:line="240" w:lineRule="auto"/>
        <w:ind w:left="0"/>
        <w:rPr>
          <w:rFonts w:eastAsia="宋体"/>
          <w:bCs/>
          <w:i/>
          <w:iCs/>
          <w:lang w:eastAsia="zh-CN"/>
        </w:rPr>
      </w:pPr>
      <w:r>
        <w:rPr>
          <w:rFonts w:eastAsia="宋体" w:hint="eastAsia"/>
          <w:b/>
          <w:bCs/>
          <w:i/>
          <w:iCs/>
          <w:lang w:eastAsia="zh-CN"/>
        </w:rPr>
        <w:t>Observation 9:</w:t>
      </w:r>
      <w:r>
        <w:rPr>
          <w:rFonts w:eastAsia="宋体"/>
          <w:b/>
          <w:bCs/>
          <w:i/>
          <w:iCs/>
          <w:lang w:eastAsia="zh-CN"/>
        </w:rPr>
        <w:t xml:space="preserve"> </w:t>
      </w:r>
      <w:r>
        <w:rPr>
          <w:rFonts w:eastAsia="宋体"/>
          <w:bCs/>
          <w:i/>
          <w:iCs/>
          <w:lang w:eastAsia="zh-CN"/>
        </w:rPr>
        <w:t>For PBCH detection, with 4-SSB combination, the required SNR is around -13.2 dB, which is lower than CNR for Set</w:t>
      </w:r>
      <w:r>
        <w:rPr>
          <w:rFonts w:eastAsia="宋体" w:hint="eastAsia"/>
          <w:bCs/>
          <w:i/>
          <w:iCs/>
          <w:lang w:eastAsia="zh-CN"/>
        </w:rPr>
        <w:t xml:space="preserve"> 1-3</w:t>
      </w:r>
      <w:r>
        <w:rPr>
          <w:rFonts w:eastAsia="宋体"/>
          <w:bCs/>
          <w:i/>
          <w:iCs/>
          <w:lang w:eastAsia="zh-CN"/>
        </w:rPr>
        <w:t>. However, the required SNR for PSS detection, which is -5.9 dB, will be the bottleneck for SSB detection.</w:t>
      </w:r>
    </w:p>
    <w:p w:rsidR="00FB43B4" w:rsidRDefault="00FB43B4" w:rsidP="00FB43B4">
      <w:pPr>
        <w:spacing w:beforeLines="50" w:before="120" w:afterLines="50" w:after="120" w:line="240" w:lineRule="auto"/>
        <w:ind w:left="0"/>
        <w:rPr>
          <w:bCs/>
          <w:i/>
          <w:iCs/>
          <w:lang w:eastAsia="zh-CN"/>
        </w:rPr>
      </w:pPr>
      <w:r>
        <w:rPr>
          <w:rFonts w:hint="eastAsia"/>
          <w:b/>
          <w:bCs/>
          <w:i/>
          <w:iCs/>
          <w:lang w:eastAsia="zh-CN"/>
        </w:rPr>
        <w:t xml:space="preserve">Proposal </w:t>
      </w:r>
      <w:r>
        <w:rPr>
          <w:b/>
          <w:bCs/>
          <w:i/>
          <w:iCs/>
          <w:lang w:eastAsia="zh-CN"/>
        </w:rPr>
        <w:t>8</w:t>
      </w:r>
      <w:r>
        <w:rPr>
          <w:rFonts w:hint="eastAsia"/>
          <w:b/>
          <w:bCs/>
          <w:i/>
          <w:iCs/>
          <w:lang w:eastAsia="zh-CN"/>
        </w:rPr>
        <w:t xml:space="preserve">: </w:t>
      </w:r>
      <w:r>
        <w:rPr>
          <w:bCs/>
          <w:i/>
          <w:iCs/>
          <w:lang w:eastAsia="zh-CN"/>
        </w:rPr>
        <w:t xml:space="preserve">The target SNR for link level enhancement should not be lower than -5.9 dB with consideration of required SNR for PSS detection. </w:t>
      </w:r>
    </w:p>
    <w:p w:rsidR="00FB43B4" w:rsidRDefault="00FB43B4" w:rsidP="00FB43B4">
      <w:pPr>
        <w:spacing w:beforeLines="50" w:before="120" w:afterLines="50" w:after="120" w:line="240" w:lineRule="auto"/>
        <w:ind w:left="0"/>
        <w:rPr>
          <w:rFonts w:eastAsiaTheme="minorEastAsia"/>
          <w:bCs/>
          <w:i/>
          <w:iCs/>
          <w:lang w:eastAsia="zh-CN"/>
        </w:rPr>
      </w:pPr>
      <w:r>
        <w:rPr>
          <w:rFonts w:hint="eastAsia"/>
          <w:b/>
          <w:bCs/>
          <w:i/>
          <w:iCs/>
          <w:lang w:eastAsia="zh-CN"/>
        </w:rPr>
        <w:t xml:space="preserve">Proposal </w:t>
      </w:r>
      <w:r>
        <w:rPr>
          <w:b/>
          <w:bCs/>
          <w:i/>
          <w:iCs/>
          <w:lang w:eastAsia="zh-CN"/>
        </w:rPr>
        <w:t>9</w:t>
      </w:r>
      <w:r>
        <w:rPr>
          <w:rFonts w:hint="eastAsia"/>
          <w:b/>
          <w:bCs/>
          <w:i/>
          <w:iCs/>
          <w:lang w:eastAsia="zh-CN"/>
        </w:rPr>
        <w:t xml:space="preserve">: </w:t>
      </w:r>
      <w:r>
        <w:rPr>
          <w:bCs/>
          <w:i/>
          <w:iCs/>
          <w:lang w:eastAsia="zh-CN"/>
        </w:rPr>
        <w:t>The required SNR for SSB detection is larger than the CNR for Set</w:t>
      </w:r>
      <w:r>
        <w:rPr>
          <w:rFonts w:hint="eastAsia"/>
          <w:bCs/>
          <w:i/>
          <w:iCs/>
          <w:lang w:eastAsia="zh-CN"/>
        </w:rPr>
        <w:t xml:space="preserve"> 1-3</w:t>
      </w:r>
      <w:r>
        <w:rPr>
          <w:bCs/>
          <w:i/>
          <w:iCs/>
          <w:lang w:eastAsia="zh-CN"/>
        </w:rPr>
        <w:t xml:space="preserve"> even with 4-SSB combination, i.e., CNR for LEO-600 Set</w:t>
      </w:r>
      <w:r>
        <w:rPr>
          <w:rFonts w:hint="eastAsia"/>
          <w:bCs/>
          <w:i/>
          <w:iCs/>
          <w:lang w:eastAsia="zh-CN"/>
        </w:rPr>
        <w:t xml:space="preserve"> 1-3</w:t>
      </w:r>
      <w:r>
        <w:rPr>
          <w:bCs/>
          <w:i/>
          <w:iCs/>
          <w:lang w:eastAsia="zh-CN"/>
        </w:rPr>
        <w:t xml:space="preserve"> should not be target for link level enhancement. </w:t>
      </w:r>
    </w:p>
    <w:p w:rsidR="00BF16C4" w:rsidRDefault="00BF16C4" w:rsidP="00BF16C4">
      <w:pPr>
        <w:spacing w:before="120" w:after="120"/>
        <w:ind w:left="0"/>
        <w:rPr>
          <w:rFonts w:eastAsia="宋体"/>
          <w:b/>
          <w:bCs/>
          <w:i/>
          <w:iCs/>
          <w:lang w:eastAsia="zh-CN"/>
        </w:rPr>
      </w:pPr>
      <w:r>
        <w:rPr>
          <w:rFonts w:eastAsia="宋体" w:hint="eastAsia"/>
          <w:b/>
          <w:bCs/>
          <w:i/>
          <w:iCs/>
          <w:lang w:eastAsia="zh-CN"/>
        </w:rPr>
        <w:t>Observation 10:</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3.2 dB with respect to 1-SSB detection, 0.9 dB with respect to 4-SSB detection.</w:t>
      </w:r>
    </w:p>
    <w:p w:rsidR="00BF16C4" w:rsidRDefault="00BF16C4" w:rsidP="00BF16C4">
      <w:pPr>
        <w:spacing w:before="120" w:after="120"/>
        <w:ind w:left="0"/>
        <w:rPr>
          <w:rFonts w:eastAsia="宋体"/>
          <w:b/>
          <w:bCs/>
          <w:i/>
          <w:iCs/>
          <w:lang w:eastAsia="zh-CN"/>
        </w:rPr>
      </w:pPr>
      <w:r>
        <w:rPr>
          <w:rFonts w:eastAsia="宋体"/>
          <w:b/>
          <w:bCs/>
          <w:i/>
          <w:iCs/>
          <w:lang w:eastAsia="zh-CN"/>
        </w:rPr>
        <w:t>Proposal 10</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PDCCH is not needed. </w:t>
      </w:r>
    </w:p>
    <w:p w:rsidR="00BF16C4" w:rsidRDefault="00BF16C4" w:rsidP="00BF16C4">
      <w:pPr>
        <w:spacing w:before="120" w:after="120" w:line="240" w:lineRule="auto"/>
        <w:ind w:left="0"/>
        <w:rPr>
          <w:rFonts w:eastAsia="宋体"/>
          <w:bCs/>
          <w:i/>
          <w:iCs/>
          <w:lang w:eastAsia="zh-CN"/>
        </w:rPr>
      </w:pPr>
      <w:r>
        <w:rPr>
          <w:rFonts w:eastAsia="宋体" w:hint="eastAsia"/>
          <w:b/>
          <w:bCs/>
          <w:i/>
          <w:iCs/>
          <w:lang w:eastAsia="zh-CN"/>
        </w:rPr>
        <w:t>Observation 11:</w:t>
      </w:r>
      <w:r>
        <w:rPr>
          <w:rFonts w:eastAsia="宋体"/>
          <w:b/>
          <w:bCs/>
          <w:i/>
          <w:iCs/>
          <w:lang w:eastAsia="zh-CN"/>
        </w:rPr>
        <w:t xml:space="preserve"> </w:t>
      </w:r>
      <w:r>
        <w:rPr>
          <w:rFonts w:eastAsia="宋体"/>
          <w:bCs/>
          <w:i/>
          <w:iCs/>
          <w:lang w:eastAsia="zh-CN"/>
        </w:rPr>
        <w:t>The required SNR for SIB1 is about -5.6 dB for option 1, which shows an SNR margin of 3.7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2.0 dB with respect to 1-SSB detection, -0.3 dB with respect to 4-SSB detection.</w:t>
      </w:r>
    </w:p>
    <w:p w:rsidR="00BF16C4" w:rsidRDefault="00BF16C4" w:rsidP="00BF16C4">
      <w:pPr>
        <w:spacing w:before="120" w:after="120" w:line="240" w:lineRule="auto"/>
        <w:ind w:left="0"/>
        <w:rPr>
          <w:rFonts w:eastAsia="宋体"/>
          <w:bCs/>
          <w:i/>
          <w:iCs/>
          <w:lang w:eastAsia="zh-CN"/>
        </w:rPr>
      </w:pPr>
      <w:r>
        <w:rPr>
          <w:rFonts w:eastAsia="宋体" w:hint="eastAsia"/>
          <w:b/>
          <w:bCs/>
          <w:i/>
          <w:iCs/>
          <w:lang w:eastAsia="zh-CN"/>
        </w:rPr>
        <w:lastRenderedPageBreak/>
        <w:t>Observation 12:</w:t>
      </w:r>
      <w:r>
        <w:rPr>
          <w:rFonts w:eastAsia="宋体"/>
          <w:b/>
          <w:bCs/>
          <w:i/>
          <w:iCs/>
          <w:lang w:eastAsia="zh-CN"/>
        </w:rPr>
        <w:t xml:space="preserve"> </w:t>
      </w:r>
      <w:r>
        <w:rPr>
          <w:rFonts w:eastAsia="宋体"/>
          <w:bCs/>
          <w:i/>
          <w:iCs/>
          <w:lang w:eastAsia="zh-CN"/>
        </w:rPr>
        <w:t>The required SNR for SIB1 is about -3.4 dB for option 2, which shows an SNR margin of 1.5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-0.2 dB with respect to 1-SSB detection, -2.5 dB with respect to 4-SSB detection.</w:t>
      </w:r>
    </w:p>
    <w:p w:rsidR="00BF16C4" w:rsidRDefault="00BF16C4" w:rsidP="00BF16C4">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w:t>
      </w:r>
      <w:r>
        <w:rPr>
          <w:rFonts w:eastAsia="宋体"/>
          <w:b/>
          <w:bCs/>
          <w:i/>
          <w:iCs/>
          <w:lang w:eastAsia="zh-CN"/>
        </w:rPr>
        <w:t>1</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SIB1 may be needed </w:t>
      </w:r>
      <w:r>
        <w:rPr>
          <w:rFonts w:eastAsia="宋体" w:hint="eastAsia"/>
          <w:bCs/>
          <w:i/>
          <w:iCs/>
          <w:lang w:eastAsia="zh-CN"/>
        </w:rPr>
        <w:t>if</w:t>
      </w:r>
      <w:r>
        <w:rPr>
          <w:rFonts w:eastAsia="宋体"/>
          <w:bCs/>
          <w:i/>
          <w:iCs/>
          <w:lang w:eastAsia="zh-CN"/>
        </w:rPr>
        <w:t xml:space="preserve"> required SNR for 4-SSB detection is considered as target SNR, while not needed if the required SNR for 1-SSB detection or CNR for set 1-1/1-2 is considered as target SNR. </w:t>
      </w:r>
    </w:p>
    <w:p w:rsidR="00BF16C4" w:rsidRDefault="00BF16C4" w:rsidP="00BF16C4">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w:t>
      </w:r>
      <w:r>
        <w:rPr>
          <w:rFonts w:eastAsia="宋体" w:hint="eastAsia"/>
          <w:b/>
          <w:bCs/>
          <w:i/>
          <w:iCs/>
          <w:lang w:eastAsia="zh-CN"/>
        </w:rPr>
        <w:t>3:</w:t>
      </w:r>
      <w:r>
        <w:rPr>
          <w:rFonts w:eastAsia="宋体"/>
          <w:b/>
          <w:bCs/>
          <w:i/>
          <w:iCs/>
          <w:lang w:eastAsia="zh-CN"/>
        </w:rPr>
        <w:t xml:space="preserve"> </w:t>
      </w:r>
      <w:r>
        <w:rPr>
          <w:rFonts w:eastAsia="宋体"/>
          <w:bCs/>
          <w:i/>
          <w:iCs/>
          <w:lang w:eastAsia="zh-CN"/>
        </w:rPr>
        <w:t xml:space="preserve">The required SNR for </w:t>
      </w:r>
      <w:r>
        <w:rPr>
          <w:rFonts w:eastAsia="宋体" w:hint="eastAsia"/>
          <w:bCs/>
          <w:i/>
          <w:iCs/>
          <w:lang w:eastAsia="zh-CN"/>
        </w:rPr>
        <w:t>SIB</w:t>
      </w:r>
      <w:r>
        <w:rPr>
          <w:rFonts w:eastAsia="宋体"/>
          <w:bCs/>
          <w:i/>
          <w:iCs/>
          <w:lang w:eastAsia="zh-CN"/>
        </w:rPr>
        <w:t>19 is about -6.5 dB, which shows an SNR margin of 4.6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2.9 dB with respect to 1-SSB detection, 0.6 dB with respect to 4-SSB detection.</w:t>
      </w:r>
    </w:p>
    <w:p w:rsidR="00F619CB" w:rsidRDefault="00F619CB" w:rsidP="00F619CB">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w:t>
      </w:r>
      <w:r>
        <w:rPr>
          <w:rFonts w:eastAsia="宋体"/>
          <w:b/>
          <w:bCs/>
          <w:i/>
          <w:iCs/>
          <w:lang w:eastAsia="zh-CN"/>
        </w:rPr>
        <w:t>2</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Link level enhancement on </w:t>
      </w:r>
      <w:r w:rsidRPr="00F619CB">
        <w:rPr>
          <w:rFonts w:eastAsia="宋体" w:hint="eastAsia"/>
          <w:bCs/>
          <w:i/>
          <w:iCs/>
          <w:lang w:eastAsia="zh-CN"/>
        </w:rPr>
        <w:t>SIB</w:t>
      </w:r>
      <w:r w:rsidRPr="00F619CB">
        <w:rPr>
          <w:rFonts w:eastAsia="宋体"/>
          <w:bCs/>
          <w:i/>
          <w:iCs/>
          <w:lang w:eastAsia="zh-CN"/>
        </w:rPr>
        <w:t>19</w:t>
      </w:r>
      <w:r w:rsidRPr="009F64A7">
        <w:rPr>
          <w:rFonts w:eastAsia="宋体"/>
          <w:bCs/>
          <w:i/>
          <w:iCs/>
          <w:lang w:eastAsia="zh-CN"/>
        </w:rPr>
        <w:t xml:space="preserve"> with TBS = </w:t>
      </w:r>
      <w:r w:rsidRPr="009F64A7">
        <w:rPr>
          <w:rFonts w:hint="eastAsia"/>
          <w:i/>
          <w:color w:val="000000"/>
          <w:szCs w:val="20"/>
          <w:lang w:eastAsia="zh-CN"/>
        </w:rPr>
        <w:t>672</w:t>
      </w:r>
      <w:r w:rsidRPr="00F619CB">
        <w:rPr>
          <w:rFonts w:eastAsia="宋体"/>
          <w:bCs/>
          <w:i/>
          <w:iCs/>
          <w:lang w:eastAsia="zh-CN"/>
        </w:rPr>
        <w:t xml:space="preserve"> is not needed</w:t>
      </w:r>
      <w:r>
        <w:rPr>
          <w:rFonts w:eastAsia="宋体"/>
          <w:bCs/>
          <w:i/>
          <w:iCs/>
          <w:lang w:eastAsia="zh-CN"/>
        </w:rPr>
        <w:t xml:space="preserve">. </w:t>
      </w:r>
    </w:p>
    <w:p w:rsidR="00581664" w:rsidRDefault="00581664" w:rsidP="00581664">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w:t>
      </w:r>
      <w:r>
        <w:rPr>
          <w:rFonts w:eastAsia="宋体"/>
          <w:b/>
          <w:bCs/>
          <w:i/>
          <w:iCs/>
          <w:lang w:eastAsia="zh-CN"/>
        </w:rPr>
        <w:t>3</w:t>
      </w:r>
      <w:r>
        <w:rPr>
          <w:rFonts w:eastAsia="宋体" w:hint="eastAsia"/>
          <w:b/>
          <w:bCs/>
          <w:i/>
          <w:iCs/>
          <w:lang w:eastAsia="zh-CN"/>
        </w:rPr>
        <w:t>:</w:t>
      </w:r>
      <w:r>
        <w:rPr>
          <w:rFonts w:eastAsia="宋体"/>
          <w:b/>
          <w:bCs/>
          <w:i/>
          <w:iCs/>
          <w:lang w:eastAsia="zh-CN"/>
        </w:rPr>
        <w:t xml:space="preserve"> </w:t>
      </w:r>
      <w:r>
        <w:rPr>
          <w:rFonts w:eastAsia="宋体"/>
          <w:bCs/>
          <w:i/>
          <w:iCs/>
          <w:lang w:eastAsia="zh-CN"/>
        </w:rPr>
        <w:t>For PDSCH with SIB1, repetitions can be considered to mitigate the SNR gap if required SNR for 4-SSB detection is considered as target SNR for link level enhancement.</w:t>
      </w:r>
    </w:p>
    <w:p w:rsidR="00581664" w:rsidRDefault="00581664" w:rsidP="00581664">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w:t>
      </w:r>
      <w:r>
        <w:rPr>
          <w:rFonts w:eastAsia="宋体"/>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If SIB1 repetition is supported, whether SIB1 repetition is performed can be indicated in MIB. When SIB1 repetition is indicated, a predefined repetition number can be performed.</w:t>
      </w:r>
    </w:p>
    <w:p w:rsidR="00581664" w:rsidRDefault="00581664" w:rsidP="00581664">
      <w:pPr>
        <w:spacing w:before="120" w:after="120" w:line="240" w:lineRule="auto"/>
        <w:ind w:left="0"/>
        <w:rPr>
          <w:rFonts w:eastAsia="宋体"/>
          <w:b/>
          <w:bCs/>
          <w:i/>
          <w:iCs/>
          <w:lang w:eastAsia="zh-CN"/>
        </w:rPr>
      </w:pPr>
      <w:r>
        <w:rPr>
          <w:rFonts w:eastAsia="宋体" w:hint="eastAsia"/>
          <w:b/>
          <w:bCs/>
          <w:i/>
          <w:iCs/>
          <w:lang w:eastAsia="zh-CN"/>
        </w:rPr>
        <w:t>Observation 14:</w:t>
      </w:r>
      <w:r>
        <w:rPr>
          <w:rFonts w:eastAsia="宋体"/>
          <w:b/>
          <w:bCs/>
          <w:i/>
          <w:iCs/>
          <w:lang w:eastAsia="zh-CN"/>
        </w:rPr>
        <w:t xml:space="preserve"> </w:t>
      </w:r>
      <w:r>
        <w:rPr>
          <w:rFonts w:eastAsia="宋体"/>
          <w:bCs/>
          <w:i/>
          <w:iCs/>
          <w:lang w:eastAsia="zh-CN"/>
        </w:rPr>
        <w:t>The required SNR for PDSCH with Msg4 is about -4.5 dB, which shows an SNR margin of 2.6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0.9 dB with respect to 1-SSB detection, -1.4 dB with respect to 4-SSB detection.</w:t>
      </w:r>
    </w:p>
    <w:p w:rsidR="00581664" w:rsidRDefault="00581664" w:rsidP="00581664">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w:t>
      </w:r>
      <w:r>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Link level enhancement on PDSCH with Msg4 may be needed if the required SNR for 4-SSB detection is considered as target SNR, while not needed if the required SNR for 1-SSB detection or CNR for set 1-1/1-2 is considered as target SNR.</w:t>
      </w:r>
    </w:p>
    <w:p w:rsidR="00581664" w:rsidRDefault="00581664" w:rsidP="00581664">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w:t>
      </w:r>
      <w:r>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For PDSCH with Msg4, repetitions can be considered to mitigate the SNR gap if required SNR for 4-SSB detection is considered as target SNR for link level enhancement.</w:t>
      </w:r>
    </w:p>
    <w:p w:rsidR="00581664" w:rsidRDefault="00581664" w:rsidP="00581664">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w:t>
      </w:r>
      <w:r>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If Msg4 repetition is supported, the repetition configuration can be signalled via SIB.</w:t>
      </w:r>
    </w:p>
    <w:p w:rsidR="00F42DC5" w:rsidRDefault="00231CD8">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26" w:name="_Ref26594"/>
      <w:bookmarkStart w:id="27" w:name="_Ref102030302"/>
      <w:bookmarkStart w:id="28" w:name="_Ref118723839"/>
      <w:bookmarkStart w:id="29" w:name="_Ref110451335"/>
    </w:p>
    <w:p w:rsidR="00F42DC5" w:rsidRDefault="00231CD8">
      <w:pPr>
        <w:pStyle w:val="ListParagraph1"/>
        <w:numPr>
          <w:ilvl w:val="0"/>
          <w:numId w:val="14"/>
        </w:numPr>
        <w:spacing w:after="0" w:line="240" w:lineRule="auto"/>
        <w:rPr>
          <w:rFonts w:eastAsia="宋体"/>
          <w:lang w:eastAsia="zh-CN"/>
        </w:rPr>
      </w:pPr>
      <w:bookmarkStart w:id="30" w:name="_Ref16046"/>
      <w:bookmarkStart w:id="31" w:name="_Ref19174"/>
      <w:bookmarkStart w:id="32" w:name="_Ref23197"/>
      <w:bookmarkStart w:id="33" w:name="_Ref553"/>
      <w:bookmarkStart w:id="34" w:name="_Ref25048"/>
      <w:bookmarkStart w:id="35" w:name="_Ref5951"/>
      <w:bookmarkStart w:id="36" w:name="_Ref18151"/>
      <w:bookmarkStart w:id="37" w:name="_Ref178154882"/>
      <w:bookmarkEnd w:id="26"/>
      <w:bookmarkEnd w:id="27"/>
      <w:bookmarkEnd w:id="28"/>
      <w:bookmarkEnd w:id="29"/>
      <w:r>
        <w:rPr>
          <w:rFonts w:eastAsia="宋体" w:hint="eastAsia"/>
          <w:lang w:eastAsia="zh-CN"/>
        </w:rPr>
        <w:t>Chair</w:t>
      </w:r>
      <w:r>
        <w:rPr>
          <w:rFonts w:eastAsia="宋体"/>
          <w:lang w:eastAsia="zh-CN"/>
        </w:rPr>
        <w:t>’</w:t>
      </w:r>
      <w:r>
        <w:rPr>
          <w:rFonts w:eastAsia="宋体" w:hint="eastAsia"/>
          <w:lang w:eastAsia="zh-CN"/>
        </w:rPr>
        <w:t>s notes for RAN1</w:t>
      </w:r>
      <w:r>
        <w:t xml:space="preserve"> #11</w:t>
      </w:r>
      <w:bookmarkStart w:id="38" w:name="_Ref158834154"/>
      <w:bookmarkStart w:id="39" w:name="_Ref19874"/>
      <w:bookmarkEnd w:id="30"/>
      <w:bookmarkEnd w:id="31"/>
      <w:bookmarkEnd w:id="32"/>
      <w:bookmarkEnd w:id="33"/>
      <w:bookmarkEnd w:id="34"/>
      <w:bookmarkEnd w:id="35"/>
      <w:bookmarkEnd w:id="36"/>
      <w:bookmarkEnd w:id="38"/>
      <w:r>
        <w:rPr>
          <w:rFonts w:eastAsia="宋体" w:hint="eastAsia"/>
          <w:lang w:eastAsia="zh-CN"/>
        </w:rPr>
        <w:t>8</w:t>
      </w:r>
      <w:bookmarkEnd w:id="37"/>
    </w:p>
    <w:p w:rsidR="00F42DC5" w:rsidRDefault="00231CD8">
      <w:pPr>
        <w:pStyle w:val="ListParagraph1"/>
        <w:numPr>
          <w:ilvl w:val="0"/>
          <w:numId w:val="14"/>
        </w:numPr>
        <w:spacing w:after="0" w:line="240" w:lineRule="auto"/>
        <w:rPr>
          <w:rFonts w:eastAsia="宋体"/>
          <w:lang w:eastAsia="zh-CN"/>
        </w:rPr>
      </w:pPr>
      <w:bookmarkStart w:id="40" w:name="_Ref18517"/>
      <w:r>
        <w:rPr>
          <w:rFonts w:eastAsia="宋体" w:hint="eastAsia"/>
          <w:lang w:eastAsia="zh-CN"/>
        </w:rPr>
        <w:t>TS 31.102, V18.5.0, 3GPP TSG Core Network and Terminals; Characteristics of the Universal Subscriber Identity Module (USIM) application (Release 18)</w:t>
      </w:r>
      <w:bookmarkEnd w:id="39"/>
      <w:bookmarkEnd w:id="40"/>
    </w:p>
    <w:sectPr w:rsidR="00F42DC5">
      <w:footerReference w:type="default" r:id="rId16"/>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462" w:rsidRDefault="00030462">
      <w:pPr>
        <w:spacing w:line="240" w:lineRule="auto"/>
      </w:pPr>
      <w:r>
        <w:separator/>
      </w:r>
    </w:p>
  </w:endnote>
  <w:endnote w:type="continuationSeparator" w:id="0">
    <w:p w:rsidR="00030462" w:rsidRDefault="000304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A5D" w:rsidRDefault="00D32A5D">
    <w:pPr>
      <w:pStyle w:val="af2"/>
      <w:jc w:val="center"/>
    </w:pPr>
  </w:p>
  <w:p w:rsidR="00D32A5D" w:rsidRDefault="00D32A5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462" w:rsidRDefault="00030462">
      <w:pPr>
        <w:spacing w:after="0"/>
      </w:pPr>
      <w:r>
        <w:separator/>
      </w:r>
    </w:p>
  </w:footnote>
  <w:footnote w:type="continuationSeparator" w:id="0">
    <w:p w:rsidR="00030462" w:rsidRDefault="000304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7FCA57"/>
    <w:multiLevelType w:val="singleLevel"/>
    <w:tmpl w:val="897FCA57"/>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F7AF6D8"/>
    <w:multiLevelType w:val="singleLevel"/>
    <w:tmpl w:val="0F7AF6D8"/>
    <w:lvl w:ilvl="0">
      <w:start w:val="1"/>
      <w:numFmt w:val="decimal"/>
      <w:suff w:val="space"/>
      <w:lvlText w:val="%1."/>
      <w:lvlJc w:val="left"/>
    </w:lvl>
  </w:abstractNum>
  <w:abstractNum w:abstractNumId="4"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C3D28FE"/>
    <w:multiLevelType w:val="singleLevel"/>
    <w:tmpl w:val="1C3D28FE"/>
    <w:lvl w:ilvl="0">
      <w:start w:val="1"/>
      <w:numFmt w:val="decimal"/>
      <w:suff w:val="space"/>
      <w:lvlText w:val="%1."/>
      <w:lvlJc w:val="left"/>
      <w:pPr>
        <w:ind w:left="-420"/>
      </w:pPr>
    </w:lvl>
  </w:abstractNum>
  <w:abstractNum w:abstractNumId="6"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7715B0D"/>
    <w:multiLevelType w:val="singleLevel"/>
    <w:tmpl w:val="77715B0D"/>
    <w:lvl w:ilvl="0">
      <w:start w:val="1"/>
      <w:numFmt w:val="decimal"/>
      <w:suff w:val="space"/>
      <w:lvlText w:val="%1."/>
      <w:lvlJc w:val="left"/>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6"/>
  </w:num>
  <w:num w:numId="9">
    <w:abstractNumId w:val="4"/>
  </w:num>
  <w:num w:numId="10">
    <w:abstractNumId w:val="5"/>
  </w:num>
  <w:num w:numId="11">
    <w:abstractNumId w:val="12"/>
  </w:num>
  <w:num w:numId="12">
    <w:abstractNumId w:val="3"/>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61"/>
    <w:rsid w:val="000A1AE1"/>
    <w:rsid w:val="000A1DB7"/>
    <w:rsid w:val="000A2065"/>
    <w:rsid w:val="000A24C7"/>
    <w:rsid w:val="000A2FE5"/>
    <w:rsid w:val="000A311A"/>
    <w:rsid w:val="000A33A5"/>
    <w:rsid w:val="000A3963"/>
    <w:rsid w:val="000A3DA7"/>
    <w:rsid w:val="000A4533"/>
    <w:rsid w:val="000A4C17"/>
    <w:rsid w:val="000A4D4F"/>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91E"/>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09E"/>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80121"/>
    <w:rsid w:val="00180CC6"/>
    <w:rsid w:val="00180E3B"/>
    <w:rsid w:val="001812E3"/>
    <w:rsid w:val="001813CD"/>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2DF"/>
    <w:rsid w:val="001946E9"/>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E46"/>
    <w:rsid w:val="00206EFE"/>
    <w:rsid w:val="002071E5"/>
    <w:rsid w:val="00207228"/>
    <w:rsid w:val="00210109"/>
    <w:rsid w:val="00210291"/>
    <w:rsid w:val="00210AB9"/>
    <w:rsid w:val="002117A1"/>
    <w:rsid w:val="00211821"/>
    <w:rsid w:val="00212199"/>
    <w:rsid w:val="002124F3"/>
    <w:rsid w:val="0021298B"/>
    <w:rsid w:val="0021336A"/>
    <w:rsid w:val="00213875"/>
    <w:rsid w:val="00213A07"/>
    <w:rsid w:val="00214CA2"/>
    <w:rsid w:val="00214F4F"/>
    <w:rsid w:val="0021517A"/>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16A"/>
    <w:rsid w:val="0024069D"/>
    <w:rsid w:val="00241A72"/>
    <w:rsid w:val="0024220F"/>
    <w:rsid w:val="0024273F"/>
    <w:rsid w:val="0024276D"/>
    <w:rsid w:val="00242D2F"/>
    <w:rsid w:val="00242D6C"/>
    <w:rsid w:val="002430BE"/>
    <w:rsid w:val="0024311D"/>
    <w:rsid w:val="0024363B"/>
    <w:rsid w:val="002439DB"/>
    <w:rsid w:val="00243E1C"/>
    <w:rsid w:val="00243FA5"/>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3E7"/>
    <w:rsid w:val="002F2BBC"/>
    <w:rsid w:val="002F33FD"/>
    <w:rsid w:val="002F363E"/>
    <w:rsid w:val="002F3782"/>
    <w:rsid w:val="002F3FCD"/>
    <w:rsid w:val="002F4716"/>
    <w:rsid w:val="002F54E2"/>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0F5A"/>
    <w:rsid w:val="0035215D"/>
    <w:rsid w:val="003523BB"/>
    <w:rsid w:val="00352A50"/>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73CC"/>
    <w:rsid w:val="0036758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2C0"/>
    <w:rsid w:val="003C3C29"/>
    <w:rsid w:val="003C3CCE"/>
    <w:rsid w:val="003C40F4"/>
    <w:rsid w:val="003C441F"/>
    <w:rsid w:val="003C4875"/>
    <w:rsid w:val="003C4C0C"/>
    <w:rsid w:val="003C52C5"/>
    <w:rsid w:val="003C59BD"/>
    <w:rsid w:val="003C5B62"/>
    <w:rsid w:val="003C6102"/>
    <w:rsid w:val="003C61E2"/>
    <w:rsid w:val="003C61F5"/>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F95"/>
    <w:rsid w:val="00431FAC"/>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49"/>
    <w:rsid w:val="004E267E"/>
    <w:rsid w:val="004E29C7"/>
    <w:rsid w:val="004E29FA"/>
    <w:rsid w:val="004E2CF8"/>
    <w:rsid w:val="004E2F2C"/>
    <w:rsid w:val="004E35C3"/>
    <w:rsid w:val="004E3979"/>
    <w:rsid w:val="004E3B7E"/>
    <w:rsid w:val="004E3C1B"/>
    <w:rsid w:val="004E4008"/>
    <w:rsid w:val="004E4977"/>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3E22"/>
    <w:rsid w:val="0053429E"/>
    <w:rsid w:val="0053477F"/>
    <w:rsid w:val="00534A22"/>
    <w:rsid w:val="00535847"/>
    <w:rsid w:val="00535E68"/>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2485"/>
    <w:rsid w:val="005C2AF7"/>
    <w:rsid w:val="005C2BEC"/>
    <w:rsid w:val="005C3202"/>
    <w:rsid w:val="005C32B5"/>
    <w:rsid w:val="005C387A"/>
    <w:rsid w:val="005C4331"/>
    <w:rsid w:val="005C45A4"/>
    <w:rsid w:val="005C476F"/>
    <w:rsid w:val="005C4C49"/>
    <w:rsid w:val="005C5126"/>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DC3"/>
    <w:rsid w:val="0063327F"/>
    <w:rsid w:val="006336C2"/>
    <w:rsid w:val="00633701"/>
    <w:rsid w:val="00633708"/>
    <w:rsid w:val="00633B4E"/>
    <w:rsid w:val="00633F79"/>
    <w:rsid w:val="006341C0"/>
    <w:rsid w:val="00634223"/>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0DFB"/>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82"/>
    <w:rsid w:val="006B1EBE"/>
    <w:rsid w:val="006B2853"/>
    <w:rsid w:val="006B316C"/>
    <w:rsid w:val="006B395F"/>
    <w:rsid w:val="006B3F8A"/>
    <w:rsid w:val="006B4680"/>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C2F"/>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C9"/>
    <w:rsid w:val="00881D5F"/>
    <w:rsid w:val="0088204E"/>
    <w:rsid w:val="00882090"/>
    <w:rsid w:val="0088279C"/>
    <w:rsid w:val="00882D1E"/>
    <w:rsid w:val="00882DF3"/>
    <w:rsid w:val="00882E36"/>
    <w:rsid w:val="00883023"/>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C7"/>
    <w:rsid w:val="00897B3B"/>
    <w:rsid w:val="00897C8D"/>
    <w:rsid w:val="00897D9F"/>
    <w:rsid w:val="008A0248"/>
    <w:rsid w:val="008A0301"/>
    <w:rsid w:val="008A0409"/>
    <w:rsid w:val="008A1185"/>
    <w:rsid w:val="008A1E64"/>
    <w:rsid w:val="008A2170"/>
    <w:rsid w:val="008A2591"/>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0FE8"/>
    <w:rsid w:val="008B1BA0"/>
    <w:rsid w:val="008B2418"/>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42"/>
    <w:rsid w:val="008F2DF8"/>
    <w:rsid w:val="008F2FFA"/>
    <w:rsid w:val="008F35E2"/>
    <w:rsid w:val="008F3E00"/>
    <w:rsid w:val="008F407B"/>
    <w:rsid w:val="008F5165"/>
    <w:rsid w:val="008F5275"/>
    <w:rsid w:val="008F56A5"/>
    <w:rsid w:val="008F57DE"/>
    <w:rsid w:val="008F605E"/>
    <w:rsid w:val="008F6387"/>
    <w:rsid w:val="008F687A"/>
    <w:rsid w:val="008F6FEF"/>
    <w:rsid w:val="008F709C"/>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1C1"/>
    <w:rsid w:val="009352EF"/>
    <w:rsid w:val="00936098"/>
    <w:rsid w:val="009362AE"/>
    <w:rsid w:val="00936B87"/>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3D86"/>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AEB"/>
    <w:rsid w:val="00A24B0F"/>
    <w:rsid w:val="00A24B52"/>
    <w:rsid w:val="00A25558"/>
    <w:rsid w:val="00A25AD9"/>
    <w:rsid w:val="00A26016"/>
    <w:rsid w:val="00A2622D"/>
    <w:rsid w:val="00A2692A"/>
    <w:rsid w:val="00A26D8E"/>
    <w:rsid w:val="00A26DF2"/>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DF2"/>
    <w:rsid w:val="00A52F1E"/>
    <w:rsid w:val="00A53008"/>
    <w:rsid w:val="00A530C2"/>
    <w:rsid w:val="00A53FFC"/>
    <w:rsid w:val="00A545C4"/>
    <w:rsid w:val="00A54680"/>
    <w:rsid w:val="00A54BEF"/>
    <w:rsid w:val="00A54F44"/>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7A7"/>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37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8E0"/>
    <w:rsid w:val="00B51925"/>
    <w:rsid w:val="00B51936"/>
    <w:rsid w:val="00B5206A"/>
    <w:rsid w:val="00B5221A"/>
    <w:rsid w:val="00B5288B"/>
    <w:rsid w:val="00B52894"/>
    <w:rsid w:val="00B52DDD"/>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7D6"/>
    <w:rsid w:val="00BC48EB"/>
    <w:rsid w:val="00BC61D8"/>
    <w:rsid w:val="00BC627B"/>
    <w:rsid w:val="00BC649B"/>
    <w:rsid w:val="00BC6CA0"/>
    <w:rsid w:val="00BC70FB"/>
    <w:rsid w:val="00BC7878"/>
    <w:rsid w:val="00BC7901"/>
    <w:rsid w:val="00BD099E"/>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8E0"/>
    <w:rsid w:val="00BF3D6D"/>
    <w:rsid w:val="00BF3DA7"/>
    <w:rsid w:val="00BF4145"/>
    <w:rsid w:val="00BF438D"/>
    <w:rsid w:val="00BF43CE"/>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82F"/>
    <w:rsid w:val="00C62A05"/>
    <w:rsid w:val="00C62E21"/>
    <w:rsid w:val="00C6322A"/>
    <w:rsid w:val="00C63877"/>
    <w:rsid w:val="00C641EF"/>
    <w:rsid w:val="00C64280"/>
    <w:rsid w:val="00C64C88"/>
    <w:rsid w:val="00C65807"/>
    <w:rsid w:val="00C66707"/>
    <w:rsid w:val="00C66B7A"/>
    <w:rsid w:val="00C67762"/>
    <w:rsid w:val="00C67A50"/>
    <w:rsid w:val="00C7020E"/>
    <w:rsid w:val="00C7085C"/>
    <w:rsid w:val="00C70B17"/>
    <w:rsid w:val="00C70B52"/>
    <w:rsid w:val="00C7117E"/>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C2"/>
    <w:rsid w:val="00C80B2A"/>
    <w:rsid w:val="00C80E1C"/>
    <w:rsid w:val="00C80F92"/>
    <w:rsid w:val="00C812E3"/>
    <w:rsid w:val="00C81B6E"/>
    <w:rsid w:val="00C81C52"/>
    <w:rsid w:val="00C81E72"/>
    <w:rsid w:val="00C81F7C"/>
    <w:rsid w:val="00C81FCE"/>
    <w:rsid w:val="00C82021"/>
    <w:rsid w:val="00C82346"/>
    <w:rsid w:val="00C824C8"/>
    <w:rsid w:val="00C82B8F"/>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D74"/>
    <w:rsid w:val="00CC6112"/>
    <w:rsid w:val="00CC66D9"/>
    <w:rsid w:val="00CC75DE"/>
    <w:rsid w:val="00CC7A6B"/>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206B4"/>
    <w:rsid w:val="00D20893"/>
    <w:rsid w:val="00D20CF0"/>
    <w:rsid w:val="00D2110A"/>
    <w:rsid w:val="00D2161E"/>
    <w:rsid w:val="00D217CF"/>
    <w:rsid w:val="00D2191F"/>
    <w:rsid w:val="00D21ACA"/>
    <w:rsid w:val="00D21D10"/>
    <w:rsid w:val="00D21D83"/>
    <w:rsid w:val="00D21E15"/>
    <w:rsid w:val="00D22543"/>
    <w:rsid w:val="00D22697"/>
    <w:rsid w:val="00D236A0"/>
    <w:rsid w:val="00D23A65"/>
    <w:rsid w:val="00D23AC5"/>
    <w:rsid w:val="00D2468C"/>
    <w:rsid w:val="00D249F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D8A"/>
    <w:rsid w:val="00DD4FC7"/>
    <w:rsid w:val="00DD54C5"/>
    <w:rsid w:val="00DD5F57"/>
    <w:rsid w:val="00DD62DD"/>
    <w:rsid w:val="00DD6A84"/>
    <w:rsid w:val="00DD7407"/>
    <w:rsid w:val="00DE0366"/>
    <w:rsid w:val="00DE038A"/>
    <w:rsid w:val="00DE052F"/>
    <w:rsid w:val="00DE0624"/>
    <w:rsid w:val="00DE0934"/>
    <w:rsid w:val="00DE12F5"/>
    <w:rsid w:val="00DE1516"/>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10668"/>
    <w:rsid w:val="00E10989"/>
    <w:rsid w:val="00E10DAD"/>
    <w:rsid w:val="00E11FA6"/>
    <w:rsid w:val="00E12084"/>
    <w:rsid w:val="00E122A2"/>
    <w:rsid w:val="00E12718"/>
    <w:rsid w:val="00E127AB"/>
    <w:rsid w:val="00E12946"/>
    <w:rsid w:val="00E12BE8"/>
    <w:rsid w:val="00E12EFC"/>
    <w:rsid w:val="00E131B7"/>
    <w:rsid w:val="00E13D43"/>
    <w:rsid w:val="00E13E79"/>
    <w:rsid w:val="00E140CC"/>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0E"/>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FCA"/>
    <w:rsid w:val="00E84024"/>
    <w:rsid w:val="00E84919"/>
    <w:rsid w:val="00E84FFD"/>
    <w:rsid w:val="00E85107"/>
    <w:rsid w:val="00E852A8"/>
    <w:rsid w:val="00E854E2"/>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B81"/>
    <w:rsid w:val="00EF0FD5"/>
    <w:rsid w:val="00EF1B44"/>
    <w:rsid w:val="00EF1E8F"/>
    <w:rsid w:val="00EF1F35"/>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C47"/>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F1"/>
    <w:rsid w:val="00F5730B"/>
    <w:rsid w:val="00F57DB1"/>
    <w:rsid w:val="00F6011A"/>
    <w:rsid w:val="00F606E7"/>
    <w:rsid w:val="00F607FC"/>
    <w:rsid w:val="00F60BE6"/>
    <w:rsid w:val="00F618AD"/>
    <w:rsid w:val="00F619CB"/>
    <w:rsid w:val="00F619CC"/>
    <w:rsid w:val="00F61A40"/>
    <w:rsid w:val="00F6248E"/>
    <w:rsid w:val="00F6277C"/>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BDC"/>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59E"/>
    <w:rsid w:val="00FB380E"/>
    <w:rsid w:val="00FB38D9"/>
    <w:rsid w:val="00FB393E"/>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7462"/>
    <w:rsid w:val="00FD781F"/>
    <w:rsid w:val="00FD79CC"/>
    <w:rsid w:val="00FD7C5F"/>
    <w:rsid w:val="00FD7D79"/>
    <w:rsid w:val="00FE0389"/>
    <w:rsid w:val="00FE09DB"/>
    <w:rsid w:val="00FE0B63"/>
    <w:rsid w:val="00FE0C79"/>
    <w:rsid w:val="00FE0FFF"/>
    <w:rsid w:val="00FE1250"/>
    <w:rsid w:val="00FE1859"/>
    <w:rsid w:val="00FE1EBF"/>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F3400A"/>
    <w:rsid w:val="03F91470"/>
    <w:rsid w:val="04057266"/>
    <w:rsid w:val="04095071"/>
    <w:rsid w:val="040B1B4F"/>
    <w:rsid w:val="040B300F"/>
    <w:rsid w:val="040C42A9"/>
    <w:rsid w:val="040C6D68"/>
    <w:rsid w:val="04175831"/>
    <w:rsid w:val="04185412"/>
    <w:rsid w:val="041B1D5B"/>
    <w:rsid w:val="041F4C6F"/>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9596F"/>
    <w:rsid w:val="05EA7A51"/>
    <w:rsid w:val="05F21E70"/>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A5272"/>
    <w:rsid w:val="074E1F56"/>
    <w:rsid w:val="075010EB"/>
    <w:rsid w:val="07501AC2"/>
    <w:rsid w:val="07573197"/>
    <w:rsid w:val="075C1508"/>
    <w:rsid w:val="07603BB0"/>
    <w:rsid w:val="076A5F83"/>
    <w:rsid w:val="077053FC"/>
    <w:rsid w:val="07705EC0"/>
    <w:rsid w:val="0771476B"/>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E0B0D"/>
    <w:rsid w:val="07E50E62"/>
    <w:rsid w:val="07E77707"/>
    <w:rsid w:val="07E873A3"/>
    <w:rsid w:val="07ED76E3"/>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031C9"/>
    <w:rsid w:val="0CF053C7"/>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B79EB"/>
    <w:rsid w:val="161D48AC"/>
    <w:rsid w:val="16307021"/>
    <w:rsid w:val="163515D3"/>
    <w:rsid w:val="16385495"/>
    <w:rsid w:val="16387DE4"/>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A38E3"/>
    <w:rsid w:val="25356512"/>
    <w:rsid w:val="25380F39"/>
    <w:rsid w:val="253D39B0"/>
    <w:rsid w:val="25570A8C"/>
    <w:rsid w:val="255906DD"/>
    <w:rsid w:val="255A3800"/>
    <w:rsid w:val="255C72CD"/>
    <w:rsid w:val="25611E47"/>
    <w:rsid w:val="25667B80"/>
    <w:rsid w:val="256A2299"/>
    <w:rsid w:val="256F523A"/>
    <w:rsid w:val="25787764"/>
    <w:rsid w:val="257A0936"/>
    <w:rsid w:val="25A0167B"/>
    <w:rsid w:val="25A0237E"/>
    <w:rsid w:val="25A949AB"/>
    <w:rsid w:val="25AA3696"/>
    <w:rsid w:val="25B20D95"/>
    <w:rsid w:val="25C040ED"/>
    <w:rsid w:val="25C07AEC"/>
    <w:rsid w:val="25CD72F5"/>
    <w:rsid w:val="25D477E7"/>
    <w:rsid w:val="25DB4AC0"/>
    <w:rsid w:val="25DE4BE4"/>
    <w:rsid w:val="25FB63C1"/>
    <w:rsid w:val="25FC11AE"/>
    <w:rsid w:val="26116F97"/>
    <w:rsid w:val="261210D4"/>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13FA4"/>
    <w:rsid w:val="28E16775"/>
    <w:rsid w:val="28E357E4"/>
    <w:rsid w:val="28E55E32"/>
    <w:rsid w:val="28F81330"/>
    <w:rsid w:val="28F86601"/>
    <w:rsid w:val="290435A0"/>
    <w:rsid w:val="29064688"/>
    <w:rsid w:val="29066A5B"/>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6A3753"/>
    <w:rsid w:val="2C79441C"/>
    <w:rsid w:val="2C7A69AF"/>
    <w:rsid w:val="2C7E59E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A6F19"/>
    <w:rsid w:val="2E9B15B0"/>
    <w:rsid w:val="2E9E5FA3"/>
    <w:rsid w:val="2EA4358C"/>
    <w:rsid w:val="2EAD1C94"/>
    <w:rsid w:val="2EB4481A"/>
    <w:rsid w:val="2EBA23C2"/>
    <w:rsid w:val="2EBA6136"/>
    <w:rsid w:val="2EBA6466"/>
    <w:rsid w:val="2EC14C5E"/>
    <w:rsid w:val="2ECE64E5"/>
    <w:rsid w:val="2ED77DF8"/>
    <w:rsid w:val="2EDF0C38"/>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D1428B"/>
    <w:rsid w:val="35DF2E11"/>
    <w:rsid w:val="35E07FE8"/>
    <w:rsid w:val="35E631A8"/>
    <w:rsid w:val="35ED7509"/>
    <w:rsid w:val="35EE376E"/>
    <w:rsid w:val="35F504B4"/>
    <w:rsid w:val="36097B42"/>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60F0"/>
    <w:rsid w:val="3C395736"/>
    <w:rsid w:val="3C3C2391"/>
    <w:rsid w:val="3C3E417E"/>
    <w:rsid w:val="3C4E47C7"/>
    <w:rsid w:val="3C504A40"/>
    <w:rsid w:val="3C615D11"/>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70DE8"/>
    <w:rsid w:val="3CF833E4"/>
    <w:rsid w:val="3CFA1B10"/>
    <w:rsid w:val="3D0123E0"/>
    <w:rsid w:val="3D031DC4"/>
    <w:rsid w:val="3D0933DA"/>
    <w:rsid w:val="3D127FE1"/>
    <w:rsid w:val="3D1478A6"/>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3522A0"/>
    <w:rsid w:val="3E3C4231"/>
    <w:rsid w:val="3E3F6F89"/>
    <w:rsid w:val="3E43545D"/>
    <w:rsid w:val="3E455B6B"/>
    <w:rsid w:val="3E4711C7"/>
    <w:rsid w:val="3E4810CE"/>
    <w:rsid w:val="3E4B36D2"/>
    <w:rsid w:val="3E5F2B6C"/>
    <w:rsid w:val="3E61051B"/>
    <w:rsid w:val="3E6133A1"/>
    <w:rsid w:val="3E686401"/>
    <w:rsid w:val="3E6B7163"/>
    <w:rsid w:val="3E6D162C"/>
    <w:rsid w:val="3E714B00"/>
    <w:rsid w:val="3E745382"/>
    <w:rsid w:val="3EA34D9D"/>
    <w:rsid w:val="3EA54B17"/>
    <w:rsid w:val="3EC26A4E"/>
    <w:rsid w:val="3EC86E73"/>
    <w:rsid w:val="3ECB3A29"/>
    <w:rsid w:val="3ECD657C"/>
    <w:rsid w:val="3ED378AF"/>
    <w:rsid w:val="3ED66EF4"/>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94530B"/>
    <w:rsid w:val="46976B16"/>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A0969"/>
    <w:rsid w:val="4B9926D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676275"/>
    <w:rsid w:val="4E693457"/>
    <w:rsid w:val="4E854A07"/>
    <w:rsid w:val="4E9A65E1"/>
    <w:rsid w:val="4E9E43B7"/>
    <w:rsid w:val="4EB524CD"/>
    <w:rsid w:val="4EB96727"/>
    <w:rsid w:val="4EBA38A5"/>
    <w:rsid w:val="4ECE21D0"/>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FC7111"/>
    <w:rsid w:val="4FFFCEC6"/>
    <w:rsid w:val="501863EA"/>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C3AAA"/>
    <w:rsid w:val="533C791D"/>
    <w:rsid w:val="534379AB"/>
    <w:rsid w:val="534627BD"/>
    <w:rsid w:val="534A2106"/>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271A8"/>
    <w:rsid w:val="5A05018E"/>
    <w:rsid w:val="5A1166C6"/>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310C16"/>
    <w:rsid w:val="5C3154B3"/>
    <w:rsid w:val="5C3A35F4"/>
    <w:rsid w:val="5C40150D"/>
    <w:rsid w:val="5C417A23"/>
    <w:rsid w:val="5C46511D"/>
    <w:rsid w:val="5C4947E8"/>
    <w:rsid w:val="5C6368A6"/>
    <w:rsid w:val="5C6A54D5"/>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A62026"/>
    <w:rsid w:val="5DA8274E"/>
    <w:rsid w:val="5DC33BDF"/>
    <w:rsid w:val="5DC471EE"/>
    <w:rsid w:val="5DC666B8"/>
    <w:rsid w:val="5DCB2A42"/>
    <w:rsid w:val="5DCC55C3"/>
    <w:rsid w:val="5DD87253"/>
    <w:rsid w:val="5DDA0816"/>
    <w:rsid w:val="5DE106AA"/>
    <w:rsid w:val="5E001DF7"/>
    <w:rsid w:val="5E0C4705"/>
    <w:rsid w:val="5E11730A"/>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80472"/>
    <w:rsid w:val="62994EC4"/>
    <w:rsid w:val="629B3A57"/>
    <w:rsid w:val="629C1CD2"/>
    <w:rsid w:val="62A67CD6"/>
    <w:rsid w:val="62AD0C2C"/>
    <w:rsid w:val="62B3478A"/>
    <w:rsid w:val="62B42388"/>
    <w:rsid w:val="62B70B74"/>
    <w:rsid w:val="62C36D66"/>
    <w:rsid w:val="62D11724"/>
    <w:rsid w:val="62D36ADF"/>
    <w:rsid w:val="62DD39C2"/>
    <w:rsid w:val="62E049D2"/>
    <w:rsid w:val="62E27EA9"/>
    <w:rsid w:val="62E40DC0"/>
    <w:rsid w:val="62E4559A"/>
    <w:rsid w:val="62F20CF7"/>
    <w:rsid w:val="62F25F5F"/>
    <w:rsid w:val="62F67910"/>
    <w:rsid w:val="62F803D8"/>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B01589B"/>
    <w:rsid w:val="6B0609E8"/>
    <w:rsid w:val="6B0D3D8A"/>
    <w:rsid w:val="6B117F4C"/>
    <w:rsid w:val="6B1720A5"/>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46178"/>
    <w:rsid w:val="6C372E0C"/>
    <w:rsid w:val="6C3D1CF3"/>
    <w:rsid w:val="6C3D7779"/>
    <w:rsid w:val="6C46491F"/>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A17A6B"/>
    <w:rsid w:val="6EA6315D"/>
    <w:rsid w:val="6EAA5315"/>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26011"/>
    <w:rsid w:val="6FCB42F3"/>
    <w:rsid w:val="6FDF1A81"/>
    <w:rsid w:val="6FEE365A"/>
    <w:rsid w:val="70002FFE"/>
    <w:rsid w:val="70025F57"/>
    <w:rsid w:val="70027EC7"/>
    <w:rsid w:val="70041D9C"/>
    <w:rsid w:val="700B4140"/>
    <w:rsid w:val="70196C23"/>
    <w:rsid w:val="70244C09"/>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CE6D0A"/>
    <w:rsid w:val="76D07F0A"/>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7133CD"/>
    <w:rsid w:val="78736590"/>
    <w:rsid w:val="787673C1"/>
    <w:rsid w:val="78837320"/>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36324"/>
    <w:rsid w:val="79960EC4"/>
    <w:rsid w:val="799A0F51"/>
    <w:rsid w:val="799B4F0A"/>
    <w:rsid w:val="799B656D"/>
    <w:rsid w:val="799B65DB"/>
    <w:rsid w:val="79B155EF"/>
    <w:rsid w:val="79B34233"/>
    <w:rsid w:val="79B9636B"/>
    <w:rsid w:val="79BC25A8"/>
    <w:rsid w:val="79C27D10"/>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B6AF7"/>
    <w:rsid w:val="7DCF7A15"/>
    <w:rsid w:val="7DD6107F"/>
    <w:rsid w:val="7DD61F49"/>
    <w:rsid w:val="7DDA739D"/>
    <w:rsid w:val="7DDF51CB"/>
    <w:rsid w:val="7DEB7842"/>
    <w:rsid w:val="7DEE0627"/>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970F4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DE062"/>
  <w15:docId w15:val="{7AA72C2E-4A8B-4D77-9D26-8245EDCB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B167A-AA95-40A4-B204-6868DC737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5682</Words>
  <Characters>32388</Characters>
  <Application>Microsoft Office Word</Application>
  <DocSecurity>0</DocSecurity>
  <Lines>269</Lines>
  <Paragraphs>75</Paragraphs>
  <ScaleCrop>false</ScaleCrop>
  <Company>ZTE</Company>
  <LinksUpToDate>false</LinksUpToDate>
  <CharactersWithSpaces>37995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35</cp:revision>
  <cp:lastPrinted>2017-11-10T14:24:00Z</cp:lastPrinted>
  <dcterms:created xsi:type="dcterms:W3CDTF">2024-09-25T08:47:00Z</dcterms:created>
  <dcterms:modified xsi:type="dcterms:W3CDTF">2024-09-29T06:16:00Z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FDB5AE4EB8314CF6983BEFC979216C6E</vt:lpwstr>
  </property>
</Properties>
</file>